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49482">
      <w:pPr>
        <w:pStyle w:val="9"/>
        <w:snapToGrid w:val="0"/>
        <w:jc w:val="center"/>
        <w:rPr>
          <w:rFonts w:hint="eastAsia" w:eastAsia="方正大标宋简体" w:cs="方正大标宋简体"/>
          <w:sz w:val="44"/>
          <w:szCs w:val="44"/>
          <w:lang w:eastAsia="zh-CN"/>
        </w:rPr>
      </w:pPr>
      <w:bookmarkStart w:id="0" w:name="_GoBack"/>
      <w:bookmarkEnd w:id="0"/>
      <w:r>
        <w:rPr>
          <w:rFonts w:hint="eastAsia" w:eastAsia="方正大标宋简体" w:cs="方正大标宋简体"/>
          <w:sz w:val="44"/>
          <w:szCs w:val="44"/>
          <w:lang w:eastAsia="zh-CN"/>
        </w:rPr>
        <w:t>延长县</w:t>
      </w:r>
      <w:r>
        <w:rPr>
          <w:rFonts w:hint="eastAsia" w:eastAsia="方正大标宋简体" w:cs="方正大标宋简体"/>
          <w:sz w:val="44"/>
          <w:szCs w:val="44"/>
        </w:rPr>
        <w:t>农机购置补贴机具核验工作</w:t>
      </w:r>
      <w:r>
        <w:rPr>
          <w:rFonts w:hint="eastAsia" w:eastAsia="方正大标宋简体" w:cs="方正大标宋简体"/>
          <w:sz w:val="44"/>
          <w:szCs w:val="44"/>
          <w:lang w:eastAsia="zh-CN"/>
        </w:rPr>
        <w:t>制度</w:t>
      </w:r>
    </w:p>
    <w:p w14:paraId="372E3436">
      <w:pPr>
        <w:pStyle w:val="9"/>
        <w:snapToGrid w:val="0"/>
        <w:jc w:val="center"/>
        <w:rPr>
          <w:rFonts w:eastAsia="方正大标宋简体" w:cs="方正大标宋简体"/>
          <w:sz w:val="44"/>
          <w:szCs w:val="44"/>
        </w:rPr>
      </w:pPr>
    </w:p>
    <w:p w14:paraId="2561AA18">
      <w:pPr>
        <w:keepNext w:val="0"/>
        <w:keepLines w:val="0"/>
        <w:pageBreakBefore w:val="0"/>
        <w:kinsoku/>
        <w:wordWrap/>
        <w:overflowPunct/>
        <w:topLinePunct w:val="0"/>
        <w:autoSpaceDE/>
        <w:autoSpaceDN/>
        <w:bidi w:val="0"/>
        <w:adjustRightInd/>
        <w:snapToGrid/>
        <w:spacing w:line="580" w:lineRule="exact"/>
        <w:jc w:val="center"/>
        <w:textAlignment w:val="auto"/>
        <w:outlineLvl w:val="0"/>
        <w:rPr>
          <w:rFonts w:ascii="黑体" w:hAnsi="黑体" w:eastAsia="黑体" w:cs="黑体"/>
          <w:sz w:val="32"/>
          <w:szCs w:val="32"/>
        </w:rPr>
      </w:pPr>
      <w:r>
        <w:rPr>
          <w:rFonts w:hint="eastAsia" w:ascii="黑体" w:hAnsi="黑体" w:eastAsia="黑体" w:cs="黑体"/>
          <w:sz w:val="32"/>
          <w:szCs w:val="32"/>
        </w:rPr>
        <w:t>第一章  总  则</w:t>
      </w:r>
    </w:p>
    <w:p w14:paraId="615F637A">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 w:hAnsi="仿宋" w:eastAsia="仿宋" w:cs="仿宋_GB2312"/>
          <w:sz w:val="32"/>
          <w:szCs w:val="32"/>
        </w:rPr>
      </w:pPr>
      <w:r>
        <w:rPr>
          <w:rFonts w:hint="eastAsia" w:ascii="黑体" w:hAnsi="黑体" w:eastAsia="黑体" w:cs="仿宋_GB2312"/>
          <w:b/>
          <w:bCs/>
          <w:sz w:val="32"/>
          <w:szCs w:val="32"/>
        </w:rPr>
        <w:t>第一条</w:t>
      </w:r>
      <w:r>
        <w:rPr>
          <w:rFonts w:hint="eastAsia" w:ascii="Times New Roman" w:hAnsi="Times New Roman" w:eastAsia="仿宋_GB2312" w:cs="仿宋_GB2312"/>
          <w:b/>
          <w:sz w:val="32"/>
          <w:szCs w:val="32"/>
        </w:rPr>
        <w:t xml:space="preserve"> </w:t>
      </w:r>
      <w:r>
        <w:rPr>
          <w:rFonts w:hint="eastAsia" w:ascii="仿宋" w:hAnsi="仿宋" w:eastAsia="仿宋" w:cs="仿宋_GB2312"/>
          <w:sz w:val="32"/>
          <w:szCs w:val="32"/>
        </w:rPr>
        <w:t>为了加强和规范</w:t>
      </w:r>
      <w:r>
        <w:rPr>
          <w:rFonts w:hint="eastAsia" w:ascii="仿宋" w:hAnsi="仿宋" w:eastAsia="仿宋" w:cs="仿宋_GB2312"/>
          <w:sz w:val="32"/>
          <w:szCs w:val="32"/>
          <w:lang w:eastAsia="zh-CN"/>
        </w:rPr>
        <w:t>延长县</w:t>
      </w:r>
      <w:r>
        <w:rPr>
          <w:rFonts w:hint="eastAsia" w:ascii="仿宋" w:hAnsi="仿宋" w:eastAsia="仿宋" w:cs="仿宋_GB2312"/>
          <w:sz w:val="32"/>
          <w:szCs w:val="32"/>
        </w:rPr>
        <w:t>农机购置补贴机具核验工作，建立科学规范、务实高效的工作机制，切实做好农机购置补贴政策实施工作，根据中、省农机购置补贴政策规定和工作要求，制定本核验工作</w:t>
      </w:r>
      <w:r>
        <w:rPr>
          <w:rFonts w:hint="eastAsia" w:ascii="仿宋" w:hAnsi="仿宋" w:eastAsia="仿宋" w:cs="仿宋_GB2312"/>
          <w:sz w:val="32"/>
          <w:szCs w:val="32"/>
          <w:lang w:eastAsia="zh-CN"/>
        </w:rPr>
        <w:t>制度</w:t>
      </w:r>
      <w:r>
        <w:rPr>
          <w:rFonts w:hint="eastAsia" w:ascii="仿宋" w:hAnsi="仿宋" w:eastAsia="仿宋" w:cs="仿宋_GB2312"/>
          <w:sz w:val="32"/>
          <w:szCs w:val="32"/>
        </w:rPr>
        <w:t>。</w:t>
      </w:r>
    </w:p>
    <w:p w14:paraId="400A8935">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 w:hAnsi="仿宋" w:eastAsia="仿宋" w:cs="仿宋_GB2312"/>
          <w:sz w:val="32"/>
          <w:szCs w:val="32"/>
        </w:rPr>
      </w:pPr>
      <w:r>
        <w:rPr>
          <w:rFonts w:hint="eastAsia" w:ascii="黑体" w:hAnsi="黑体" w:eastAsia="黑体" w:cs="仿宋_GB2312"/>
          <w:b/>
          <w:bCs/>
          <w:sz w:val="32"/>
          <w:szCs w:val="32"/>
        </w:rPr>
        <w:t>第二条</w:t>
      </w:r>
      <w:r>
        <w:rPr>
          <w:rFonts w:hint="eastAsia" w:ascii="仿宋" w:hAnsi="仿宋" w:eastAsia="仿宋" w:cs="仿宋_GB2312"/>
          <w:sz w:val="32"/>
          <w:szCs w:val="32"/>
        </w:rPr>
        <w:t xml:space="preserve"> 本</w:t>
      </w:r>
      <w:r>
        <w:rPr>
          <w:rFonts w:hint="eastAsia" w:ascii="仿宋" w:hAnsi="仿宋" w:eastAsia="仿宋" w:cs="仿宋_GB2312"/>
          <w:sz w:val="32"/>
          <w:szCs w:val="32"/>
          <w:lang w:eastAsia="zh-CN"/>
        </w:rPr>
        <w:t>制度</w:t>
      </w:r>
      <w:r>
        <w:rPr>
          <w:rFonts w:hint="eastAsia" w:ascii="仿宋" w:hAnsi="仿宋" w:eastAsia="仿宋" w:cs="仿宋_GB2312"/>
          <w:sz w:val="32"/>
          <w:szCs w:val="32"/>
        </w:rPr>
        <w:t>适用于</w:t>
      </w:r>
      <w:r>
        <w:rPr>
          <w:rFonts w:hint="eastAsia" w:ascii="仿宋" w:hAnsi="仿宋" w:eastAsia="仿宋" w:cs="仿宋_GB2312"/>
          <w:sz w:val="32"/>
          <w:szCs w:val="32"/>
          <w:lang w:eastAsia="zh-CN"/>
        </w:rPr>
        <w:t>延长县范</w:t>
      </w:r>
      <w:r>
        <w:rPr>
          <w:rFonts w:hint="eastAsia" w:ascii="仿宋" w:hAnsi="仿宋" w:eastAsia="仿宋" w:cs="仿宋_GB2312"/>
          <w:sz w:val="32"/>
          <w:szCs w:val="32"/>
        </w:rPr>
        <w:t>围内农机购置补贴机具的核验工作。</w:t>
      </w:r>
    </w:p>
    <w:p w14:paraId="3224A4C7">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 w:hAnsi="仿宋" w:eastAsia="仿宋" w:cs="仿宋_GB2312"/>
          <w:sz w:val="32"/>
          <w:szCs w:val="32"/>
        </w:rPr>
      </w:pPr>
      <w:r>
        <w:rPr>
          <w:rFonts w:hint="eastAsia" w:ascii="黑体" w:hAnsi="黑体" w:eastAsia="黑体" w:cs="仿宋_GB2312"/>
          <w:b/>
          <w:bCs/>
          <w:sz w:val="32"/>
          <w:szCs w:val="32"/>
        </w:rPr>
        <w:t>第三条</w:t>
      </w:r>
      <w:r>
        <w:rPr>
          <w:rFonts w:hint="eastAsia" w:ascii="仿宋" w:hAnsi="仿宋" w:eastAsia="仿宋" w:cs="仿宋_GB2312"/>
          <w:sz w:val="32"/>
          <w:szCs w:val="32"/>
        </w:rPr>
        <w:t xml:space="preserve"> 本</w:t>
      </w:r>
      <w:r>
        <w:rPr>
          <w:rFonts w:hint="eastAsia" w:ascii="仿宋" w:hAnsi="仿宋" w:eastAsia="仿宋" w:cs="仿宋_GB2312"/>
          <w:sz w:val="32"/>
          <w:szCs w:val="32"/>
          <w:lang w:eastAsia="zh-CN"/>
        </w:rPr>
        <w:t>制度</w:t>
      </w:r>
      <w:r>
        <w:rPr>
          <w:rFonts w:hint="eastAsia" w:ascii="仿宋" w:hAnsi="仿宋" w:eastAsia="仿宋" w:cs="仿宋_GB2312"/>
          <w:sz w:val="32"/>
          <w:szCs w:val="32"/>
        </w:rPr>
        <w:t>所称核验，是指对提出农机购置补贴申请的购机者（以下简称购机者）及其购置的补贴机具享受农机购置补贴政策的合规性进行抽查核实。</w:t>
      </w:r>
    </w:p>
    <w:p w14:paraId="71A42930">
      <w:pPr>
        <w:keepNext w:val="0"/>
        <w:keepLines w:val="0"/>
        <w:pageBreakBefore w:val="0"/>
        <w:kinsoku/>
        <w:wordWrap/>
        <w:overflowPunct/>
        <w:topLinePunct w:val="0"/>
        <w:autoSpaceDE/>
        <w:autoSpaceDN/>
        <w:bidi w:val="0"/>
        <w:adjustRightInd/>
        <w:snapToGrid/>
        <w:spacing w:line="580" w:lineRule="exact"/>
        <w:jc w:val="center"/>
        <w:textAlignment w:val="auto"/>
        <w:outlineLvl w:val="0"/>
        <w:rPr>
          <w:rFonts w:ascii="黑体" w:hAnsi="黑体" w:eastAsia="黑体" w:cs="黑体"/>
          <w:sz w:val="32"/>
          <w:szCs w:val="32"/>
        </w:rPr>
      </w:pPr>
      <w:r>
        <w:rPr>
          <w:rFonts w:hint="eastAsia" w:ascii="黑体" w:hAnsi="黑体" w:eastAsia="黑体" w:cs="黑体"/>
          <w:sz w:val="32"/>
          <w:szCs w:val="32"/>
        </w:rPr>
        <w:t>第二章  机具核验</w:t>
      </w:r>
    </w:p>
    <w:p w14:paraId="1A4B9155">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 w:hAnsi="仿宋" w:eastAsia="仿宋" w:cs="仿宋_GB2312"/>
          <w:sz w:val="32"/>
          <w:szCs w:val="32"/>
        </w:rPr>
      </w:pPr>
      <w:r>
        <w:rPr>
          <w:rFonts w:hint="eastAsia" w:ascii="黑体" w:hAnsi="黑体" w:eastAsia="黑体" w:cs="仿宋_GB2312"/>
          <w:b/>
          <w:bCs/>
          <w:sz w:val="32"/>
          <w:szCs w:val="32"/>
        </w:rPr>
        <w:t>第四条</w:t>
      </w:r>
      <w:r>
        <w:rPr>
          <w:rFonts w:hint="eastAsia" w:ascii="仿宋" w:hAnsi="仿宋" w:eastAsia="仿宋" w:cs="仿宋_GB2312"/>
          <w:sz w:val="32"/>
          <w:szCs w:val="32"/>
        </w:rPr>
        <w:t xml:space="preserve"> </w:t>
      </w:r>
      <w:r>
        <w:rPr>
          <w:rFonts w:ascii="仿宋" w:hAnsi="仿宋" w:eastAsia="仿宋" w:cs="仿宋_GB2312"/>
          <w:sz w:val="32"/>
          <w:szCs w:val="32"/>
        </w:rPr>
        <w:t xml:space="preserve">购机者申请核验时应提供下列材料及机具： </w:t>
      </w:r>
    </w:p>
    <w:p w14:paraId="7C4C8108">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（一）购机者身份证明；</w:t>
      </w:r>
    </w:p>
    <w:p w14:paraId="585B5A0C">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（二）购置机具的发票；</w:t>
      </w:r>
    </w:p>
    <w:p w14:paraId="040289A7">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（三）购置的机具；</w:t>
      </w:r>
      <w:r>
        <w:rPr>
          <w:rFonts w:ascii="仿宋" w:hAnsi="仿宋" w:eastAsia="仿宋" w:cs="仿宋_GB2312"/>
          <w:sz w:val="32"/>
          <w:szCs w:val="32"/>
        </w:rPr>
        <w:t xml:space="preserve"> </w:t>
      </w:r>
    </w:p>
    <w:p w14:paraId="2549AE34">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（四）补贴要求的其他相关材料。</w:t>
      </w:r>
    </w:p>
    <w:p w14:paraId="4CC7A285">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仿宋_GB2312"/>
          <w:sz w:val="32"/>
          <w:szCs w:val="32"/>
        </w:rPr>
      </w:pPr>
      <w:r>
        <w:rPr>
          <w:rFonts w:hint="eastAsia" w:ascii="黑体" w:hAnsi="黑体" w:eastAsia="黑体" w:cs="仿宋_GB2312"/>
          <w:b/>
          <w:bCs/>
          <w:sz w:val="32"/>
          <w:szCs w:val="32"/>
        </w:rPr>
        <w:t>第五条</w:t>
      </w:r>
      <w:r>
        <w:rPr>
          <w:rFonts w:hint="eastAsia" w:ascii="Times New Roman" w:hAnsi="Times New Roman" w:eastAsia="仿宋_GB2312" w:cs="仿宋_GB2312"/>
          <w:sz w:val="32"/>
          <w:szCs w:val="32"/>
        </w:rPr>
        <w:t xml:space="preserve"> </w:t>
      </w:r>
      <w:r>
        <w:rPr>
          <w:rFonts w:hint="eastAsia" w:ascii="仿宋" w:hAnsi="仿宋" w:eastAsia="仿宋" w:cs="仿宋_GB2312"/>
          <w:sz w:val="32"/>
          <w:szCs w:val="32"/>
        </w:rPr>
        <w:t>机具核验时</w:t>
      </w:r>
      <w:r>
        <w:rPr>
          <w:rFonts w:ascii="仿宋" w:hAnsi="仿宋" w:eastAsia="仿宋" w:cs="仿宋_GB2312"/>
          <w:sz w:val="32"/>
          <w:szCs w:val="32"/>
        </w:rPr>
        <w:t>应“见人、见机、见票”，具体按照下列步骤进行：</w:t>
      </w:r>
    </w:p>
    <w:p w14:paraId="312C324C">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rPr>
        <w:t>（一）材料审核。核对购机者出示的身份证明、购机发票的规范性、完整性、一致性和补贴要求的其它相关材料。</w:t>
      </w:r>
    </w:p>
    <w:p w14:paraId="0113CCC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（二）人员比对。核对购机者、身份证明与人机合影（购机者与购置产品同框拍照）的符合情况。</w:t>
      </w:r>
    </w:p>
    <w:p w14:paraId="612E16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_GB2312"/>
          <w:sz w:val="32"/>
          <w:szCs w:val="32"/>
        </w:rPr>
        <w:t>（三）机具核验。</w:t>
      </w:r>
      <w:r>
        <w:rPr>
          <w:rFonts w:hint="eastAsia" w:ascii="仿宋" w:hAnsi="仿宋" w:eastAsia="仿宋" w:cs="仿宋"/>
          <w:sz w:val="32"/>
          <w:szCs w:val="32"/>
        </w:rPr>
        <w:t>鼓励探索开展远程视频核验，保留视频资料，并由购机者电子签名承诺真实性。</w:t>
      </w:r>
    </w:p>
    <w:p w14:paraId="5506F5B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
          <w:sz w:val="32"/>
          <w:szCs w:val="32"/>
        </w:rPr>
        <w:t>重点机具核验。对补贴额高、风险可控度低的重点机具，重点核验购置机具的外观与省农机购置补贴申请办理服务系统(以下简称“办理服务系统”)产品图片显示外观的符合性，核对机具铭牌、发动机铭牌、合格证所载信息与购机税控发票、办理服务系统产品信息的相互一致性和完整性;对牌证管理机具，免于现场实物核验，但需核验购机者的《拖拉机和联合收割机行驶证》信息与农机安全监理系统推送给办理服务系统的牌证信息、机具信息是否一致，购机税控发票所显示的经销企业与农机购置补贴办理服务系统内对应的经销信息是否一致。对新产品、植保无人机、单台补贴额3000元以上(含)等重点机具和单人多台套、短期内大批量等异常补贴情形，抽验比例不低于60%。非重点机具核验。对单台补贴额3000元以下的非重点机具，采取补贴资金兑付后按30%比例抽查核验，抽核内容与重点机具相同;对单台机具补贴额在1000元(含1000元)以下的，抽检比例不低于5%。年度补贴数量少于100台的县(区)抽验比例不低于60%。</w:t>
      </w:r>
    </w:p>
    <w:p w14:paraId="47EC4BFB">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仿宋_GB2312"/>
          <w:sz w:val="32"/>
          <w:szCs w:val="32"/>
        </w:rPr>
      </w:pPr>
      <w:r>
        <w:rPr>
          <w:rFonts w:hint="eastAsia" w:ascii="黑体" w:hAnsi="黑体" w:eastAsia="黑体" w:cs="仿宋_GB2312"/>
          <w:b/>
          <w:bCs/>
          <w:sz w:val="32"/>
          <w:szCs w:val="32"/>
        </w:rPr>
        <w:t>第六条</w:t>
      </w:r>
      <w:r>
        <w:rPr>
          <w:rFonts w:hint="eastAsia" w:ascii="Times New Roman" w:hAnsi="Times New Roman" w:eastAsia="仿宋_GB2312" w:cs="仿宋_GB2312"/>
          <w:sz w:val="32"/>
          <w:szCs w:val="32"/>
        </w:rPr>
        <w:t xml:space="preserve"> </w:t>
      </w:r>
      <w:r>
        <w:rPr>
          <w:rFonts w:hint="eastAsia" w:ascii="仿宋" w:hAnsi="仿宋" w:eastAsia="仿宋" w:cs="仿宋_GB2312"/>
          <w:sz w:val="32"/>
          <w:szCs w:val="32"/>
        </w:rPr>
        <w:t>符合下列条件的，方可通过核验：</w:t>
      </w:r>
    </w:p>
    <w:p w14:paraId="65E2115F">
      <w:pPr>
        <w:pStyle w:val="9"/>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rPr>
      </w:pPr>
      <w:r>
        <w:rPr>
          <w:rFonts w:hint="eastAsia" w:ascii="仿宋" w:hAnsi="仿宋" w:eastAsia="仿宋"/>
        </w:rPr>
        <w:t>（一）购机者、购机发票在核验时齐全，购置机具应是</w:t>
      </w:r>
      <w:r>
        <w:rPr>
          <w:rFonts w:ascii="仿宋" w:hAnsi="仿宋" w:eastAsia="仿宋"/>
        </w:rPr>
        <w:t>组装完毕、安装到位，可以投入使用的完整产品</w:t>
      </w:r>
      <w:r>
        <w:rPr>
          <w:rFonts w:hint="eastAsia" w:ascii="仿宋" w:hAnsi="仿宋" w:eastAsia="仿宋"/>
        </w:rPr>
        <w:t>。</w:t>
      </w:r>
    </w:p>
    <w:p w14:paraId="2E77967D">
      <w:pPr>
        <w:pStyle w:val="9"/>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rPr>
      </w:pPr>
      <w:r>
        <w:rPr>
          <w:rFonts w:hint="eastAsia" w:ascii="仿宋" w:hAnsi="仿宋" w:eastAsia="仿宋"/>
        </w:rPr>
        <w:t>（二）购机者身份证明、购机发票规范、完整，且所示信息与</w:t>
      </w:r>
      <w:r>
        <w:rPr>
          <w:rFonts w:hint="eastAsia" w:ascii="仿宋" w:hAnsi="仿宋" w:eastAsia="仿宋" w:cs="仿宋_GB2312"/>
          <w:szCs w:val="32"/>
        </w:rPr>
        <w:t>《机具抽查核实表》对应信息相互一致</w:t>
      </w:r>
      <w:r>
        <w:rPr>
          <w:rFonts w:hint="eastAsia" w:ascii="仿宋" w:hAnsi="仿宋" w:eastAsia="仿宋"/>
        </w:rPr>
        <w:t>。</w:t>
      </w:r>
    </w:p>
    <w:p w14:paraId="47EE1822">
      <w:pPr>
        <w:pStyle w:val="9"/>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szCs w:val="32"/>
        </w:rPr>
      </w:pPr>
      <w:r>
        <w:rPr>
          <w:rFonts w:hint="eastAsia" w:ascii="仿宋" w:hAnsi="仿宋" w:eastAsia="仿宋"/>
        </w:rPr>
        <w:t>（三）购置机具的外观应</w:t>
      </w:r>
      <w:r>
        <w:rPr>
          <w:rFonts w:hint="eastAsia" w:ascii="仿宋" w:hAnsi="仿宋" w:eastAsia="仿宋" w:cs="仿宋_GB2312"/>
          <w:szCs w:val="32"/>
        </w:rPr>
        <w:t>与农机购置补贴辅助管理系统（以下简称辅助管理系统）产品图片外观相符。</w:t>
      </w:r>
    </w:p>
    <w:p w14:paraId="7507C9D2">
      <w:pPr>
        <w:pStyle w:val="9"/>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rPr>
      </w:pPr>
      <w:r>
        <w:rPr>
          <w:rFonts w:hint="eastAsia" w:ascii="仿宋" w:hAnsi="仿宋" w:eastAsia="仿宋"/>
        </w:rPr>
        <w:t>（四）机具铭牌（机身醒目位置永久固定）、发动机铭牌</w:t>
      </w:r>
      <w:r>
        <w:rPr>
          <w:rFonts w:hint="eastAsia" w:ascii="仿宋" w:hAnsi="仿宋" w:eastAsia="仿宋" w:cs="仿宋_GB2312"/>
          <w:szCs w:val="32"/>
        </w:rPr>
        <w:t>所载信息应规范、完整，且与购置发票、辅助管理系统产品信息的相互一致</w:t>
      </w:r>
      <w:r>
        <w:rPr>
          <w:rFonts w:hint="eastAsia" w:ascii="仿宋" w:hAnsi="仿宋" w:eastAsia="仿宋"/>
        </w:rPr>
        <w:t>。</w:t>
      </w:r>
    </w:p>
    <w:p w14:paraId="2950703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五</w:t>
      </w:r>
      <w:r>
        <w:rPr>
          <w:rFonts w:hint="eastAsia" w:ascii="仿宋" w:hAnsi="仿宋" w:eastAsia="仿宋" w:cs="仿宋_GB2312"/>
          <w:sz w:val="32"/>
          <w:szCs w:val="32"/>
        </w:rPr>
        <w:t>）购置者身份、购置数量等符合本省农机购置补贴政策相关要求。</w:t>
      </w:r>
    </w:p>
    <w:p w14:paraId="1707B5AA">
      <w:pPr>
        <w:pStyle w:val="9"/>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lang w:eastAsia="zh-CN"/>
        </w:rPr>
        <w:t>（六）对符合条件已受理的补贴申请，应于</w:t>
      </w:r>
      <w:r>
        <w:rPr>
          <w:rFonts w:hint="eastAsia" w:ascii="仿宋" w:hAnsi="仿宋" w:eastAsia="仿宋"/>
          <w:lang w:val="en-US" w:eastAsia="zh-CN"/>
        </w:rPr>
        <w:t>13个工作日内（不含公示时间）完成规定的相关核验工作。</w:t>
      </w:r>
    </w:p>
    <w:p w14:paraId="441DEAD8">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_GB2312"/>
          <w:sz w:val="32"/>
          <w:szCs w:val="32"/>
        </w:rPr>
      </w:pPr>
      <w:r>
        <w:rPr>
          <w:rFonts w:hint="eastAsia" w:ascii="黑体" w:hAnsi="黑体" w:eastAsia="黑体" w:cs="仿宋_GB2312"/>
          <w:b/>
          <w:bCs/>
          <w:sz w:val="32"/>
          <w:szCs w:val="32"/>
        </w:rPr>
        <w:t>第七条</w:t>
      </w:r>
      <w:r>
        <w:rPr>
          <w:rFonts w:hint="eastAsia" w:ascii="华文中宋" w:hAnsi="华文中宋" w:eastAsia="华文中宋" w:cs="仿宋_GB2312"/>
          <w:b/>
          <w:sz w:val="32"/>
          <w:szCs w:val="32"/>
        </w:rPr>
        <w:t xml:space="preserve"> </w:t>
      </w:r>
      <w:r>
        <w:rPr>
          <w:rFonts w:ascii="仿宋" w:hAnsi="仿宋" w:eastAsia="仿宋" w:cs="仿宋_GB2312"/>
          <w:sz w:val="32"/>
          <w:szCs w:val="32"/>
        </w:rPr>
        <w:t>开展</w:t>
      </w:r>
      <w:r>
        <w:rPr>
          <w:rFonts w:hint="eastAsia" w:ascii="仿宋" w:hAnsi="仿宋" w:eastAsia="仿宋" w:cs="仿宋_GB2312"/>
          <w:sz w:val="32"/>
          <w:szCs w:val="32"/>
        </w:rPr>
        <w:t>核验</w:t>
      </w:r>
      <w:r>
        <w:rPr>
          <w:rFonts w:ascii="仿宋" w:hAnsi="仿宋" w:eastAsia="仿宋" w:cs="仿宋_GB2312"/>
          <w:sz w:val="32"/>
          <w:szCs w:val="32"/>
        </w:rPr>
        <w:t>工作时，</w:t>
      </w:r>
      <w:r>
        <w:rPr>
          <w:rFonts w:hint="eastAsia" w:ascii="仿宋" w:hAnsi="仿宋" w:eastAsia="仿宋" w:cs="仿宋_GB2312"/>
          <w:sz w:val="32"/>
          <w:szCs w:val="32"/>
        </w:rPr>
        <w:t>人员一般不得少于2人。</w:t>
      </w:r>
    </w:p>
    <w:p w14:paraId="7EF9819A">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_GB2312"/>
          <w:sz w:val="32"/>
          <w:szCs w:val="32"/>
        </w:rPr>
      </w:pPr>
      <w:r>
        <w:rPr>
          <w:rFonts w:hint="eastAsia" w:ascii="黑体" w:hAnsi="黑体" w:eastAsia="黑体" w:cs="仿宋_GB2312"/>
          <w:b/>
          <w:bCs/>
          <w:sz w:val="32"/>
          <w:szCs w:val="32"/>
        </w:rPr>
        <w:t>第八条</w:t>
      </w:r>
      <w:r>
        <w:rPr>
          <w:rFonts w:hint="eastAsia" w:ascii="仿宋" w:hAnsi="仿宋" w:eastAsia="仿宋" w:cs="仿宋_GB2312"/>
          <w:sz w:val="32"/>
          <w:szCs w:val="32"/>
        </w:rPr>
        <w:t xml:space="preserve"> 核验人员对购机者所购机具</w:t>
      </w:r>
      <w:r>
        <w:rPr>
          <w:rFonts w:ascii="仿宋" w:hAnsi="仿宋" w:eastAsia="仿宋" w:cs="仿宋_GB2312"/>
          <w:sz w:val="32"/>
          <w:szCs w:val="32"/>
        </w:rPr>
        <w:t>技术规格、参数、型号等问题</w:t>
      </w:r>
      <w:r>
        <w:rPr>
          <w:rFonts w:hint="eastAsia" w:ascii="仿宋" w:hAnsi="仿宋" w:eastAsia="仿宋" w:cs="仿宋_GB2312"/>
          <w:sz w:val="32"/>
          <w:szCs w:val="32"/>
        </w:rPr>
        <w:t>存在疑问的，可以要求产品的产销企业作出书面说明。发现重大问题的，应及时上报上级农机主管部门，并组织调查核实情况。 </w:t>
      </w:r>
    </w:p>
    <w:p w14:paraId="4C3226A3">
      <w:pPr>
        <w:pStyle w:val="9"/>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kern w:val="0"/>
          <w:szCs w:val="32"/>
        </w:rPr>
      </w:pPr>
      <w:r>
        <w:rPr>
          <w:rFonts w:hint="eastAsia" w:ascii="黑体" w:hAnsi="黑体" w:eastAsia="黑体" w:cs="仿宋_GB2312"/>
          <w:b/>
          <w:bCs/>
          <w:szCs w:val="32"/>
        </w:rPr>
        <w:t>第九条</w:t>
      </w:r>
      <w:r>
        <w:rPr>
          <w:rFonts w:hint="eastAsia" w:ascii="华文中宋" w:hAnsi="华文中宋" w:eastAsia="华文中宋"/>
          <w:b/>
        </w:rPr>
        <w:t xml:space="preserve"> </w:t>
      </w:r>
      <w:r>
        <w:rPr>
          <w:rFonts w:hint="eastAsia" w:ascii="仿宋" w:hAnsi="仿宋" w:eastAsia="仿宋" w:cs="仿宋_GB2312"/>
          <w:szCs w:val="32"/>
        </w:rPr>
        <w:t>机具通过核验后，由购机者确认，核验人员填写《机具抽查核实表》，并注明核验人员核验意见和签署姓名、</w:t>
      </w:r>
      <w:r>
        <w:rPr>
          <w:rFonts w:ascii="仿宋" w:hAnsi="仿宋" w:eastAsia="仿宋" w:cs="仿宋_GB2312"/>
          <w:szCs w:val="32"/>
        </w:rPr>
        <w:t>日期</w:t>
      </w:r>
      <w:r>
        <w:rPr>
          <w:rFonts w:hint="eastAsia" w:ascii="仿宋" w:hAnsi="仿宋" w:eastAsia="仿宋" w:cs="仿宋_GB2312"/>
          <w:szCs w:val="32"/>
        </w:rPr>
        <w:t>。</w:t>
      </w:r>
      <w:r>
        <w:rPr>
          <w:rFonts w:ascii="仿宋" w:hAnsi="仿宋" w:eastAsia="仿宋" w:cs="仿宋_GB2312"/>
          <w:szCs w:val="32"/>
        </w:rPr>
        <w:t>对未通过核验的，核验人员应当场向购机者说明有关情况。</w:t>
      </w:r>
    </w:p>
    <w:p w14:paraId="573D1DFB">
      <w:pPr>
        <w:pStyle w:val="1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ascii="黑体" w:hAnsi="黑体" w:eastAsia="黑体" w:cs="仿宋_GB2312"/>
          <w:b/>
          <w:sz w:val="32"/>
          <w:szCs w:val="32"/>
        </w:rPr>
      </w:pPr>
      <w:r>
        <w:rPr>
          <w:rFonts w:hint="eastAsia" w:ascii="黑体" w:hAnsi="黑体" w:eastAsia="黑体" w:cs="仿宋_GB2312"/>
          <w:b/>
          <w:sz w:val="32"/>
          <w:szCs w:val="32"/>
        </w:rPr>
        <w:t>第三章  资料归档</w:t>
      </w:r>
    </w:p>
    <w:p w14:paraId="45B30FC4">
      <w:pPr>
        <w:pStyle w:val="2"/>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 w:hAnsi="仿宋" w:eastAsia="仿宋" w:cs="仿宋_GB2312"/>
          <w:sz w:val="32"/>
          <w:szCs w:val="32"/>
        </w:rPr>
      </w:pPr>
      <w:r>
        <w:rPr>
          <w:rFonts w:hint="eastAsia" w:ascii="黑体" w:hAnsi="黑体" w:eastAsia="黑体" w:cs="仿宋_GB2312"/>
          <w:b/>
          <w:bCs/>
          <w:sz w:val="32"/>
          <w:szCs w:val="32"/>
        </w:rPr>
        <w:t xml:space="preserve">第十条 </w:t>
      </w:r>
      <w:r>
        <w:rPr>
          <w:rFonts w:hint="eastAsia" w:ascii="仿宋" w:hAnsi="仿宋" w:eastAsia="仿宋" w:cs="仿宋_GB2312"/>
          <w:sz w:val="32"/>
          <w:szCs w:val="32"/>
        </w:rPr>
        <w:t>下列核验材料，应当予以归档：购机者的身份证明及购机发票复印件、《资金申请表》、《机具抽查核实表》、</w:t>
      </w:r>
      <w:r>
        <w:rPr>
          <w:rFonts w:hint="eastAsia" w:ascii="仿宋" w:hAnsi="仿宋" w:eastAsia="仿宋" w:cs="仿宋_GB2312"/>
          <w:sz w:val="32"/>
          <w:szCs w:val="32"/>
          <w:lang w:eastAsia="zh-CN"/>
        </w:rPr>
        <w:t>其他相关证明材料</w:t>
      </w:r>
      <w:r>
        <w:rPr>
          <w:rFonts w:hint="eastAsia" w:ascii="仿宋" w:hAnsi="仿宋" w:eastAsia="仿宋" w:cs="仿宋_GB2312"/>
          <w:sz w:val="32"/>
          <w:szCs w:val="32"/>
        </w:rPr>
        <w:t>。</w:t>
      </w:r>
    </w:p>
    <w:p w14:paraId="46CEB0AD">
      <w:pPr>
        <w:pStyle w:val="14"/>
        <w:keepNext w:val="0"/>
        <w:keepLines w:val="0"/>
        <w:pageBreakBefore w:val="0"/>
        <w:kinsoku/>
        <w:wordWrap/>
        <w:overflowPunct/>
        <w:topLinePunct w:val="0"/>
        <w:autoSpaceDE/>
        <w:autoSpaceDN/>
        <w:bidi w:val="0"/>
        <w:adjustRightInd/>
        <w:snapToGrid/>
        <w:spacing w:before="0" w:beforeAutospacing="0" w:after="0" w:afterAutospacing="0" w:line="580" w:lineRule="exact"/>
        <w:jc w:val="center"/>
        <w:textAlignment w:val="auto"/>
        <w:rPr>
          <w:rFonts w:ascii="黑体" w:hAnsi="黑体" w:eastAsia="黑体" w:cs="仿宋_GB2312"/>
          <w:b/>
          <w:sz w:val="32"/>
          <w:szCs w:val="32"/>
        </w:rPr>
      </w:pPr>
      <w:r>
        <w:rPr>
          <w:rFonts w:hint="eastAsia" w:ascii="黑体" w:hAnsi="黑体" w:eastAsia="黑体" w:cs="仿宋_GB2312"/>
          <w:b/>
          <w:sz w:val="32"/>
          <w:szCs w:val="32"/>
        </w:rPr>
        <w:t xml:space="preserve">  第</w:t>
      </w:r>
      <w:r>
        <w:rPr>
          <w:rFonts w:hint="eastAsia" w:ascii="黑体" w:hAnsi="黑体" w:eastAsia="黑体" w:cs="仿宋_GB2312"/>
          <w:b/>
          <w:sz w:val="32"/>
          <w:szCs w:val="32"/>
          <w:lang w:eastAsia="zh-CN"/>
        </w:rPr>
        <w:t>四</w:t>
      </w:r>
      <w:r>
        <w:rPr>
          <w:rFonts w:hint="eastAsia" w:ascii="黑体" w:hAnsi="黑体" w:eastAsia="黑体" w:cs="仿宋_GB2312"/>
          <w:b/>
          <w:sz w:val="32"/>
          <w:szCs w:val="32"/>
        </w:rPr>
        <w:t>章  责任义务</w:t>
      </w:r>
    </w:p>
    <w:p w14:paraId="116903F0">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 w:hAnsi="仿宋" w:eastAsia="仿宋" w:cs="仿宋_GB2312"/>
          <w:sz w:val="32"/>
          <w:szCs w:val="32"/>
        </w:rPr>
      </w:pPr>
      <w:r>
        <w:rPr>
          <w:rFonts w:hint="eastAsia" w:ascii="黑体" w:hAnsi="黑体" w:eastAsia="黑体" w:cs="仿宋_GB2312"/>
          <w:b/>
          <w:bCs/>
          <w:sz w:val="32"/>
          <w:szCs w:val="32"/>
        </w:rPr>
        <w:t>第十一条</w:t>
      </w:r>
      <w:r>
        <w:rPr>
          <w:rFonts w:hint="eastAsia" w:ascii="华文中宋" w:hAnsi="华文中宋" w:eastAsia="华文中宋" w:cs="仿宋_GB2312"/>
          <w:b/>
          <w:sz w:val="32"/>
          <w:szCs w:val="32"/>
        </w:rPr>
        <w:t xml:space="preserve"> </w:t>
      </w:r>
      <w:r>
        <w:rPr>
          <w:rFonts w:hint="eastAsia" w:ascii="仿宋" w:hAnsi="仿宋" w:eastAsia="仿宋" w:cs="仿宋_GB2312"/>
          <w:sz w:val="32"/>
          <w:szCs w:val="32"/>
        </w:rPr>
        <w:t>县</w:t>
      </w:r>
      <w:r>
        <w:rPr>
          <w:rFonts w:hint="eastAsia" w:ascii="仿宋" w:hAnsi="仿宋" w:eastAsia="仿宋" w:cs="仿宋_GB2312"/>
          <w:sz w:val="32"/>
          <w:szCs w:val="32"/>
          <w:lang w:eastAsia="zh-CN"/>
        </w:rPr>
        <w:t>农机主管部门</w:t>
      </w:r>
      <w:r>
        <w:rPr>
          <w:rFonts w:ascii="仿宋" w:hAnsi="仿宋" w:eastAsia="仿宋" w:cs="仿宋_GB2312"/>
          <w:sz w:val="32"/>
          <w:szCs w:val="32"/>
        </w:rPr>
        <w:t>在本级政府领导下</w:t>
      </w:r>
      <w:r>
        <w:rPr>
          <w:rFonts w:hint="eastAsia" w:ascii="仿宋" w:hAnsi="仿宋" w:eastAsia="仿宋" w:cs="仿宋_GB2312"/>
          <w:sz w:val="32"/>
          <w:szCs w:val="32"/>
        </w:rPr>
        <w:t>负责组织</w:t>
      </w:r>
      <w:r>
        <w:rPr>
          <w:rFonts w:hint="eastAsia" w:ascii="仿宋" w:hAnsi="仿宋" w:eastAsia="仿宋" w:cs="仿宋_GB2312"/>
          <w:sz w:val="32"/>
          <w:szCs w:val="32"/>
          <w:lang w:eastAsia="zh-CN"/>
        </w:rPr>
        <w:t>工作人员</w:t>
      </w:r>
      <w:r>
        <w:rPr>
          <w:rFonts w:hint="eastAsia" w:ascii="仿宋" w:hAnsi="仿宋" w:eastAsia="仿宋" w:cs="仿宋_GB2312"/>
          <w:sz w:val="32"/>
          <w:szCs w:val="32"/>
        </w:rPr>
        <w:t>对补贴机具进行抽查核实。</w:t>
      </w:r>
    </w:p>
    <w:p w14:paraId="1F8325F2">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黑体" w:hAnsi="黑体" w:eastAsia="黑体" w:cs="仿宋_GB2312"/>
          <w:b/>
          <w:bCs/>
          <w:sz w:val="32"/>
          <w:szCs w:val="32"/>
        </w:rPr>
        <w:t>第十二条</w:t>
      </w: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县</w:t>
      </w:r>
      <w:r>
        <w:rPr>
          <w:rFonts w:hint="eastAsia" w:ascii="仿宋" w:hAnsi="仿宋" w:eastAsia="仿宋" w:cs="仿宋_GB2312"/>
          <w:sz w:val="32"/>
          <w:szCs w:val="32"/>
        </w:rPr>
        <w:t>农机主管部门应对核验</w:t>
      </w:r>
      <w:r>
        <w:rPr>
          <w:rFonts w:hint="eastAsia" w:ascii="仿宋" w:hAnsi="仿宋" w:eastAsia="仿宋" w:cs="仿宋_GB2312"/>
          <w:sz w:val="32"/>
          <w:szCs w:val="32"/>
          <w:lang w:eastAsia="zh-CN"/>
        </w:rPr>
        <w:t>人员的</w:t>
      </w:r>
      <w:r>
        <w:rPr>
          <w:rFonts w:hint="eastAsia" w:ascii="仿宋" w:hAnsi="仿宋" w:eastAsia="仿宋" w:cs="仿宋_GB2312"/>
          <w:sz w:val="32"/>
          <w:szCs w:val="32"/>
        </w:rPr>
        <w:t>工作进行督导、检查。</w:t>
      </w:r>
    </w:p>
    <w:p w14:paraId="71947E25">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 w:hAnsi="仿宋" w:eastAsia="仿宋" w:cs="仿宋_GB2312"/>
          <w:sz w:val="32"/>
          <w:szCs w:val="32"/>
        </w:rPr>
      </w:pPr>
      <w:r>
        <w:rPr>
          <w:rFonts w:hint="eastAsia" w:ascii="黑体" w:hAnsi="黑体" w:eastAsia="黑体" w:cs="仿宋_GB2312"/>
          <w:b/>
          <w:bCs/>
          <w:sz w:val="32"/>
          <w:szCs w:val="32"/>
        </w:rPr>
        <w:t>第十三条</w:t>
      </w:r>
      <w:r>
        <w:rPr>
          <w:rFonts w:hint="eastAsia" w:ascii="华文中宋" w:hAnsi="华文中宋" w:eastAsia="华文中宋" w:cs="仿宋_GB2312"/>
          <w:b/>
          <w:sz w:val="32"/>
          <w:szCs w:val="32"/>
        </w:rPr>
        <w:t xml:space="preserve"> </w:t>
      </w:r>
      <w:r>
        <w:rPr>
          <w:rFonts w:hint="eastAsia" w:ascii="仿宋" w:hAnsi="仿宋" w:eastAsia="仿宋" w:cs="仿宋_GB2312"/>
          <w:sz w:val="32"/>
          <w:szCs w:val="32"/>
        </w:rPr>
        <w:t>产销企业对销售补贴产品及发票的真实性、有效性、合规性负责；购机者对自主购机行为、购置机具及提供核验材料的真实性、有效性负责。</w:t>
      </w:r>
    </w:p>
    <w:p w14:paraId="7811C6E3">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 w:hAnsi="仿宋" w:eastAsia="仿宋" w:cs="仿宋_GB2312"/>
          <w:sz w:val="32"/>
          <w:szCs w:val="32"/>
        </w:rPr>
      </w:pPr>
      <w:r>
        <w:rPr>
          <w:rFonts w:hint="eastAsia" w:ascii="黑体" w:hAnsi="黑体" w:eastAsia="黑体" w:cs="仿宋_GB2312"/>
          <w:b/>
          <w:bCs/>
          <w:sz w:val="32"/>
          <w:szCs w:val="32"/>
        </w:rPr>
        <w:t>第十四条</w:t>
      </w:r>
      <w:r>
        <w:rPr>
          <w:rFonts w:hint="eastAsia" w:ascii="华文中宋" w:hAnsi="华文中宋" w:eastAsia="华文中宋" w:cs="仿宋_GB2312"/>
          <w:b/>
          <w:sz w:val="32"/>
          <w:szCs w:val="32"/>
        </w:rPr>
        <w:t xml:space="preserve"> </w:t>
      </w:r>
      <w:r>
        <w:rPr>
          <w:rFonts w:hint="eastAsia" w:ascii="仿宋" w:hAnsi="仿宋" w:eastAsia="仿宋" w:cs="仿宋_GB2312"/>
          <w:sz w:val="32"/>
          <w:szCs w:val="32"/>
        </w:rPr>
        <w:t>县级农机主管部门应当定期对核验人员开展警示教育和业务培训，增强法制观念和责任意识，提高业务能力和工作水平。</w:t>
      </w:r>
    </w:p>
    <w:p w14:paraId="0CF717CB">
      <w:pPr>
        <w:keepNext w:val="0"/>
        <w:keepLines w:val="0"/>
        <w:pageBreakBefore w:val="0"/>
        <w:kinsoku/>
        <w:wordWrap/>
        <w:overflowPunct/>
        <w:topLinePunct w:val="0"/>
        <w:autoSpaceDE/>
        <w:autoSpaceDN/>
        <w:bidi w:val="0"/>
        <w:adjustRightInd/>
        <w:snapToGrid/>
        <w:spacing w:line="580" w:lineRule="exact"/>
        <w:jc w:val="center"/>
        <w:textAlignment w:val="auto"/>
        <w:outlineLvl w:val="0"/>
        <w:rPr>
          <w:rFonts w:hint="eastAsia" w:ascii="Times New Roman" w:hAnsi="Times New Roman" w:eastAsia="黑体" w:cs="黑体"/>
          <w:sz w:val="32"/>
          <w:szCs w:val="32"/>
        </w:rPr>
      </w:pPr>
      <w:r>
        <w:rPr>
          <w:rFonts w:hint="eastAsia" w:ascii="Times New Roman" w:hAnsi="Times New Roman" w:eastAsia="黑体" w:cs="黑体"/>
          <w:sz w:val="32"/>
          <w:szCs w:val="32"/>
        </w:rPr>
        <w:t>第五章  附  则</w:t>
      </w:r>
    </w:p>
    <w:p w14:paraId="30C88B96">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outlineLvl w:val="0"/>
        <w:rPr>
          <w:rFonts w:ascii="Times New Roman" w:hAnsi="Times New Roman" w:eastAsia="仿宋_GB2312" w:cs="仿宋_GB2312"/>
          <w:sz w:val="32"/>
          <w:szCs w:val="32"/>
        </w:rPr>
      </w:pPr>
      <w:r>
        <w:rPr>
          <w:rFonts w:hint="eastAsia" w:ascii="黑体" w:hAnsi="黑体" w:eastAsia="黑体" w:cs="仿宋_GB2312"/>
          <w:b/>
          <w:bCs/>
          <w:sz w:val="32"/>
          <w:szCs w:val="32"/>
        </w:rPr>
        <w:t>第十</w:t>
      </w:r>
      <w:r>
        <w:rPr>
          <w:rFonts w:hint="eastAsia" w:ascii="黑体" w:hAnsi="黑体" w:eastAsia="黑体" w:cs="仿宋_GB2312"/>
          <w:b/>
          <w:bCs/>
          <w:sz w:val="32"/>
          <w:szCs w:val="32"/>
          <w:lang w:eastAsia="zh-CN"/>
        </w:rPr>
        <w:t>五</w:t>
      </w:r>
      <w:r>
        <w:rPr>
          <w:rFonts w:hint="eastAsia" w:ascii="黑体" w:hAnsi="黑体" w:eastAsia="黑体" w:cs="仿宋_GB2312"/>
          <w:b/>
          <w:bCs/>
          <w:sz w:val="32"/>
          <w:szCs w:val="32"/>
        </w:rPr>
        <w:t xml:space="preserve">条 </w:t>
      </w:r>
      <w:r>
        <w:rPr>
          <w:rFonts w:hint="eastAsia" w:ascii="Times New Roman" w:hAnsi="Times New Roman" w:eastAsia="仿宋_GB2312" w:cs="仿宋_GB2312"/>
          <w:sz w:val="32"/>
          <w:szCs w:val="32"/>
        </w:rPr>
        <w:t xml:space="preserve"> </w:t>
      </w:r>
      <w:r>
        <w:rPr>
          <w:rFonts w:hint="eastAsia" w:ascii="仿宋" w:hAnsi="仿宋" w:eastAsia="仿宋" w:cs="仿宋_GB2312"/>
          <w:sz w:val="32"/>
          <w:szCs w:val="32"/>
        </w:rPr>
        <w:t>本</w:t>
      </w:r>
      <w:r>
        <w:rPr>
          <w:rFonts w:hint="eastAsia" w:ascii="仿宋" w:hAnsi="仿宋" w:eastAsia="仿宋" w:cs="仿宋_GB2312"/>
          <w:sz w:val="32"/>
          <w:szCs w:val="32"/>
          <w:lang w:eastAsia="zh-CN"/>
        </w:rPr>
        <w:t>制度</w:t>
      </w:r>
      <w:r>
        <w:rPr>
          <w:rFonts w:hint="eastAsia" w:ascii="仿宋" w:hAnsi="仿宋" w:eastAsia="仿宋" w:cs="仿宋_GB2312"/>
          <w:sz w:val="32"/>
          <w:szCs w:val="32"/>
        </w:rPr>
        <w:t>由</w:t>
      </w:r>
      <w:r>
        <w:rPr>
          <w:rFonts w:hint="eastAsia" w:ascii="仿宋" w:hAnsi="仿宋" w:eastAsia="仿宋" w:cs="仿宋_GB2312"/>
          <w:sz w:val="32"/>
          <w:szCs w:val="32"/>
          <w:lang w:eastAsia="zh-CN"/>
        </w:rPr>
        <w:t>延长县农机主管部门</w:t>
      </w:r>
      <w:r>
        <w:rPr>
          <w:rFonts w:hint="eastAsia" w:ascii="仿宋" w:hAnsi="仿宋" w:eastAsia="仿宋" w:cs="仿宋_GB2312"/>
          <w:sz w:val="32"/>
          <w:szCs w:val="32"/>
        </w:rPr>
        <w:t>负责解释。</w:t>
      </w:r>
    </w:p>
    <w:p w14:paraId="143A5D65">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_GB2312"/>
          <w:sz w:val="32"/>
          <w:szCs w:val="32"/>
        </w:rPr>
      </w:pPr>
      <w:r>
        <w:rPr>
          <w:rFonts w:hint="eastAsia" w:ascii="黑体" w:hAnsi="黑体" w:eastAsia="黑体" w:cs="仿宋_GB2312"/>
          <w:b/>
          <w:bCs/>
          <w:sz w:val="32"/>
          <w:szCs w:val="32"/>
        </w:rPr>
        <w:t>第十</w:t>
      </w:r>
      <w:r>
        <w:rPr>
          <w:rFonts w:hint="eastAsia" w:ascii="黑体" w:hAnsi="黑体" w:eastAsia="黑体" w:cs="仿宋_GB2312"/>
          <w:b/>
          <w:bCs/>
          <w:sz w:val="32"/>
          <w:szCs w:val="32"/>
          <w:lang w:eastAsia="zh-CN"/>
        </w:rPr>
        <w:t>六</w:t>
      </w:r>
      <w:r>
        <w:rPr>
          <w:rFonts w:hint="eastAsia" w:ascii="黑体" w:hAnsi="黑体" w:eastAsia="黑体" w:cs="仿宋_GB2312"/>
          <w:b/>
          <w:bCs/>
          <w:sz w:val="32"/>
          <w:szCs w:val="32"/>
        </w:rPr>
        <w:t>条</w:t>
      </w:r>
      <w:r>
        <w:rPr>
          <w:rFonts w:hint="eastAsia" w:ascii="黑体" w:hAnsi="黑体" w:eastAsia="黑体" w:cs="仿宋_GB2312"/>
          <w:sz w:val="32"/>
          <w:szCs w:val="32"/>
        </w:rPr>
        <w:t xml:space="preserve"> </w:t>
      </w:r>
      <w:r>
        <w:rPr>
          <w:rFonts w:hint="eastAsia" w:ascii="Times New Roman" w:hAnsi="Times New Roman" w:eastAsia="仿宋_GB2312" w:cs="仿宋_GB2312"/>
          <w:sz w:val="32"/>
          <w:szCs w:val="32"/>
        </w:rPr>
        <w:t xml:space="preserve"> </w:t>
      </w:r>
      <w:r>
        <w:rPr>
          <w:rFonts w:hint="eastAsia" w:ascii="仿宋" w:hAnsi="仿宋" w:eastAsia="仿宋" w:cs="仿宋_GB2312"/>
          <w:sz w:val="32"/>
          <w:szCs w:val="32"/>
        </w:rPr>
        <w:t>本</w:t>
      </w:r>
      <w:r>
        <w:rPr>
          <w:rFonts w:hint="eastAsia" w:ascii="仿宋" w:hAnsi="仿宋" w:eastAsia="仿宋" w:cs="仿宋_GB2312"/>
          <w:sz w:val="32"/>
          <w:szCs w:val="32"/>
          <w:lang w:eastAsia="zh-CN"/>
        </w:rPr>
        <w:t>制度</w:t>
      </w:r>
      <w:r>
        <w:rPr>
          <w:rFonts w:hint="eastAsia" w:ascii="仿宋" w:hAnsi="仿宋" w:eastAsia="仿宋" w:cs="仿宋_GB2312"/>
          <w:sz w:val="32"/>
          <w:szCs w:val="32"/>
        </w:rPr>
        <w:t>自发布之日</w:t>
      </w:r>
      <w:r>
        <w:rPr>
          <w:rFonts w:hint="eastAsia" w:ascii="仿宋" w:hAnsi="仿宋" w:eastAsia="仿宋" w:cs="仿宋_GB2312"/>
          <w:sz w:val="32"/>
          <w:szCs w:val="32"/>
          <w:lang w:val="en-US" w:eastAsia="zh-CN"/>
        </w:rPr>
        <w:t>2021年10月20日</w:t>
      </w:r>
      <w:r>
        <w:rPr>
          <w:rFonts w:hint="eastAsia" w:ascii="仿宋" w:hAnsi="仿宋" w:eastAsia="仿宋" w:cs="仿宋_GB2312"/>
          <w:sz w:val="32"/>
          <w:szCs w:val="32"/>
        </w:rPr>
        <w:t>起施行。</w:t>
      </w:r>
    </w:p>
    <w:p w14:paraId="5E955479">
      <w:pPr>
        <w:spacing w:line="700" w:lineRule="exact"/>
        <w:rPr>
          <w:rFonts w:hint="eastAsia" w:ascii="仿宋" w:hAnsi="仿宋" w:eastAsia="仿宋" w:cs="仿宋_GB2312"/>
          <w:sz w:val="32"/>
          <w:szCs w:val="32"/>
        </w:rPr>
      </w:pPr>
    </w:p>
    <w:p w14:paraId="3B09401E">
      <w:pPr>
        <w:spacing w:line="700" w:lineRule="exact"/>
        <w:ind w:firstLine="640" w:firstLineChars="200"/>
        <w:rPr>
          <w:rFonts w:hint="eastAsia" w:ascii="仿宋" w:hAnsi="仿宋" w:eastAsia="仿宋" w:cs="仿宋_GB2312"/>
          <w:sz w:val="32"/>
          <w:szCs w:val="32"/>
        </w:rPr>
      </w:pPr>
    </w:p>
    <w:p w14:paraId="2F1F3655">
      <w:pPr>
        <w:spacing w:line="700" w:lineRule="exact"/>
        <w:ind w:firstLine="640" w:firstLineChars="200"/>
        <w:rPr>
          <w:rFonts w:hint="eastAsia" w:ascii="仿宋" w:hAnsi="仿宋" w:eastAsia="仿宋" w:cs="仿宋_GB2312"/>
          <w:sz w:val="32"/>
          <w:szCs w:val="32"/>
        </w:rPr>
      </w:pPr>
    </w:p>
    <w:p w14:paraId="77AA25B7">
      <w:r>
        <w:rPr>
          <w:rFonts w:hint="eastAsia" w:ascii="仿宋" w:hAnsi="仿宋" w:eastAsia="仿宋" w:cs="仿宋_GB2312"/>
          <w:sz w:val="32"/>
          <w:szCs w:val="32"/>
          <w:lang w:val="en-US" w:eastAsia="zh-CN"/>
        </w:rPr>
        <w:t xml:space="preserve">        </w:t>
      </w:r>
    </w:p>
    <w:sectPr>
      <w:footerReference r:id="rId3" w:type="default"/>
      <w:pgSz w:w="11906" w:h="16838"/>
      <w:pgMar w:top="1984" w:right="1644" w:bottom="1871" w:left="1644" w:header="851" w:footer="1304"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15A3B">
    <w:pPr>
      <w:pStyle w:val="3"/>
      <w:framePr w:wrap="around" w:vAnchor="text" w:hAnchor="margin" w:xAlign="outside" w:y="1"/>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3 -</w:t>
    </w:r>
    <w:r>
      <w:rPr>
        <w:rFonts w:hint="eastAsia" w:ascii="宋体" w:hAnsi="宋体" w:eastAsia="宋体" w:cs="宋体"/>
        <w:sz w:val="28"/>
        <w:szCs w:val="28"/>
      </w:rPr>
      <w:fldChar w:fldCharType="end"/>
    </w:r>
  </w:p>
  <w:p w14:paraId="040CA0BB">
    <w:pPr>
      <w:pStyle w:val="3"/>
      <w:jc w:val="center"/>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Yjk0MDY3NGM4N2RkNjQ4N2U2NDNiYWE5NDlkNDIifQ=="/>
  </w:docVars>
  <w:rsids>
    <w:rsidRoot w:val="004907B3"/>
    <w:rsid w:val="00001B36"/>
    <w:rsid w:val="000064FA"/>
    <w:rsid w:val="00024DAE"/>
    <w:rsid w:val="00057156"/>
    <w:rsid w:val="00082BCB"/>
    <w:rsid w:val="000F755C"/>
    <w:rsid w:val="00123903"/>
    <w:rsid w:val="001429C7"/>
    <w:rsid w:val="001532C5"/>
    <w:rsid w:val="0016503B"/>
    <w:rsid w:val="002107AA"/>
    <w:rsid w:val="00227AED"/>
    <w:rsid w:val="00243F25"/>
    <w:rsid w:val="002771A9"/>
    <w:rsid w:val="002B2130"/>
    <w:rsid w:val="002C3222"/>
    <w:rsid w:val="00306F85"/>
    <w:rsid w:val="003240AF"/>
    <w:rsid w:val="00356662"/>
    <w:rsid w:val="00374A93"/>
    <w:rsid w:val="003948FE"/>
    <w:rsid w:val="003B32B3"/>
    <w:rsid w:val="003F4772"/>
    <w:rsid w:val="003F50E5"/>
    <w:rsid w:val="0043452A"/>
    <w:rsid w:val="004409D2"/>
    <w:rsid w:val="004525C7"/>
    <w:rsid w:val="004907B3"/>
    <w:rsid w:val="005F68A4"/>
    <w:rsid w:val="006472AA"/>
    <w:rsid w:val="006970F4"/>
    <w:rsid w:val="00702565"/>
    <w:rsid w:val="00792A27"/>
    <w:rsid w:val="00842866"/>
    <w:rsid w:val="00843FFE"/>
    <w:rsid w:val="00863C3F"/>
    <w:rsid w:val="008F29DB"/>
    <w:rsid w:val="009A22DA"/>
    <w:rsid w:val="009A5DE2"/>
    <w:rsid w:val="009C7494"/>
    <w:rsid w:val="009D7DD3"/>
    <w:rsid w:val="009E4374"/>
    <w:rsid w:val="00A7732E"/>
    <w:rsid w:val="00A864D7"/>
    <w:rsid w:val="00AC61BF"/>
    <w:rsid w:val="00AD71DF"/>
    <w:rsid w:val="00B23A53"/>
    <w:rsid w:val="00B7004B"/>
    <w:rsid w:val="00B719D6"/>
    <w:rsid w:val="00BC0903"/>
    <w:rsid w:val="00BC5A35"/>
    <w:rsid w:val="00C73667"/>
    <w:rsid w:val="00CB68C7"/>
    <w:rsid w:val="00CF7B7E"/>
    <w:rsid w:val="00DA7D92"/>
    <w:rsid w:val="00E7363A"/>
    <w:rsid w:val="00EA2266"/>
    <w:rsid w:val="00EA57AA"/>
    <w:rsid w:val="00ED2D59"/>
    <w:rsid w:val="00ED5FF4"/>
    <w:rsid w:val="00EE1822"/>
    <w:rsid w:val="00EE1B28"/>
    <w:rsid w:val="00EF20FC"/>
    <w:rsid w:val="00F53A4D"/>
    <w:rsid w:val="00F820FD"/>
    <w:rsid w:val="056B1AAF"/>
    <w:rsid w:val="07D0223D"/>
    <w:rsid w:val="085026E8"/>
    <w:rsid w:val="0A971775"/>
    <w:rsid w:val="12A7044E"/>
    <w:rsid w:val="188F0D46"/>
    <w:rsid w:val="1C771287"/>
    <w:rsid w:val="301C7E2E"/>
    <w:rsid w:val="354E4FE8"/>
    <w:rsid w:val="3F1C5D6E"/>
    <w:rsid w:val="4DF409B6"/>
    <w:rsid w:val="57B5083E"/>
    <w:rsid w:val="585E2F5A"/>
    <w:rsid w:val="67267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cs="Courier New"/>
      <w:szCs w:val="21"/>
    </w:rPr>
  </w:style>
  <w:style w:type="paragraph" w:styleId="3">
    <w:name w:val="footer"/>
    <w:basedOn w:val="1"/>
    <w:link w:val="8"/>
    <w:unhideWhenUsed/>
    <w:qFormat/>
    <w:uiPriority w:val="99"/>
    <w:pPr>
      <w:tabs>
        <w:tab w:val="center" w:pos="4153"/>
        <w:tab w:val="right" w:pos="8306"/>
      </w:tabs>
      <w:snapToGrid w:val="0"/>
      <w:jc w:val="left"/>
    </w:pPr>
    <w:rPr>
      <w:rFonts w:ascii="Times New Roman" w:hAnsi="Times New Roman" w:eastAsia="仿宋_GB2312"/>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ascii="Times New Roman" w:hAnsi="Times New Roman" w:eastAsia="仿宋_GB2312" w:cs="Times New Roman"/>
      <w:sz w:val="18"/>
      <w:szCs w:val="18"/>
    </w:rPr>
  </w:style>
  <w:style w:type="character" w:customStyle="1" w:styleId="8">
    <w:name w:val="页脚 Char1"/>
    <w:basedOn w:val="6"/>
    <w:link w:val="3"/>
    <w:semiHidden/>
    <w:qFormat/>
    <w:uiPriority w:val="99"/>
    <w:rPr>
      <w:rFonts w:ascii="Calibri" w:hAnsi="Calibri" w:eastAsia="宋体" w:cs="Times New Roman"/>
      <w:sz w:val="18"/>
      <w:szCs w:val="18"/>
    </w:rPr>
  </w:style>
  <w:style w:type="paragraph" w:styleId="9">
    <w:name w:val="No Spacing"/>
    <w:qFormat/>
    <w:uiPriority w:val="1"/>
    <w:pPr>
      <w:widowControl w:val="0"/>
      <w:jc w:val="both"/>
    </w:pPr>
    <w:rPr>
      <w:rFonts w:ascii="Times New Roman" w:hAnsi="Times New Roman" w:eastAsia="仿宋_GB2312" w:cs="Times New Roman"/>
      <w:kern w:val="2"/>
      <w:sz w:val="32"/>
      <w:szCs w:val="24"/>
      <w:lang w:val="en-US" w:eastAsia="zh-CN" w:bidi="ar-SA"/>
    </w:rPr>
  </w:style>
  <w:style w:type="paragraph" w:customStyle="1" w:styleId="10">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
    <w:name w:val="页眉 Char"/>
    <w:basedOn w:val="6"/>
    <w:link w:val="4"/>
    <w:semiHidden/>
    <w:qFormat/>
    <w:uiPriority w:val="99"/>
    <w:rPr>
      <w:rFonts w:ascii="Calibri" w:hAnsi="Calibri" w:eastAsia="宋体" w:cs="Times New Roman"/>
      <w:sz w:val="18"/>
      <w:szCs w:val="18"/>
    </w:rPr>
  </w:style>
  <w:style w:type="paragraph" w:customStyle="1" w:styleId="12">
    <w:name w:val="普通(网站)2"/>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34"/>
    <w:pPr>
      <w:ind w:firstLine="420" w:firstLineChars="200"/>
    </w:pPr>
  </w:style>
  <w:style w:type="paragraph" w:customStyle="1" w:styleId="14">
    <w:name w:val="普通(网站)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5">
    <w:name w:val="纯文本 Char"/>
    <w:basedOn w:val="6"/>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1648</Words>
  <Characters>1675</Characters>
  <Lines>10</Lines>
  <Paragraphs>2</Paragraphs>
  <TotalTime>6</TotalTime>
  <ScaleCrop>false</ScaleCrop>
  <LinksUpToDate>false</LinksUpToDate>
  <CharactersWithSpaces>1720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2018-01-17T02:32:00Z</dcterms:created>
  <dc:creator>lenovo007</dc:creator>
  <cp:lastModifiedBy>Administrator</cp:lastModifiedBy>
  <cp:lastPrinted>2018-02-09T02:17:00Z</cp:lastPrinted>
  <dcterms:modified xsi:type="dcterms:W3CDTF">2024-06-05T01:35:13Z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0B4AB38C77B74783B117F85590CFD1FA_13</vt:lpwstr>
  </property>
</Properties>
</file>