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78" w:lineRule="atLeast"/>
        <w:ind w:left="0" w:right="0" w:firstLine="645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年韩城市农机购置补贴实施公告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78" w:lineRule="atLeast"/>
        <w:ind w:left="0" w:right="0" w:firstLine="645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76" w:beforeAutospacing="0" w:after="76" w:afterAutospacing="0" w:line="858" w:lineRule="atLeast"/>
        <w:ind w:left="0" w:right="0" w:firstLine="646"/>
        <w:textAlignment w:val="auto"/>
        <w:rPr>
          <w:color w:val="auto"/>
          <w:sz w:val="36"/>
          <w:szCs w:val="36"/>
        </w:rPr>
      </w:pP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年下达我市农机购置补贴资金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/>
        </w:rPr>
        <w:t>55.874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万元，截止202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年12月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超录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农机购置补贴资金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2.09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2023年系统分配资金53.784万元；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年实施补贴资金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194.2768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，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2"/>
          <w:sz w:val="36"/>
          <w:szCs w:val="36"/>
          <w:lang w:val="en-US" w:eastAsia="zh-CN"/>
        </w:rPr>
        <w:t>补贴机具1305台套，受益农户1278户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78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YmM5ZjNhMTFjZTAyMTIzM2QwYjYxYzYxYjhiZjkifQ=="/>
  </w:docVars>
  <w:rsids>
    <w:rsidRoot w:val="265F4AEE"/>
    <w:rsid w:val="265F4AEE"/>
    <w:rsid w:val="27A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autoRedefine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2024-06-03T07:35:00Z</dcterms:created>
  <dc:creator>Administrator</dc:creator>
  <cp:lastModifiedBy>lenovo</cp:lastModifiedBy>
  <dcterms:modified xsi:type="dcterms:W3CDTF">2024-06-04T02:47:49Z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F6682C89CD274C52ACA99E24EA4E1A35_13</vt:lpwstr>
  </property>
</Properties>
</file>