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480" w:lineRule="auto"/>
        <w:ind w:firstLine="885"/>
        <w:jc w:val="center"/>
        <w:rPr>
          <w:rFonts w:cs="Arial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Arial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农机购置补贴机具核验制度</w:t>
      </w:r>
    </w:p>
    <w:p>
      <w:pPr>
        <w:widowControl/>
        <w:spacing w:after="150" w:line="360" w:lineRule="auto"/>
        <w:ind w:left="315" w:leftChars="150" w:firstLine="640" w:firstLineChars="20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为了进一步做好农机购置补贴机具核验工作，规范核验行为，防范管理风险，提高办补效率，进一步便民利民，特制定本制度。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="240" w:after="240" w:line="480" w:lineRule="auto"/>
        <w:ind w:firstLineChars="0"/>
        <w:rPr>
          <w:rFonts w:ascii="仿宋" w:hAnsi="仿宋" w:eastAsia="仿宋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核验内容</w:t>
      </w:r>
    </w:p>
    <w:p>
      <w:pPr>
        <w:widowControl/>
        <w:spacing w:before="100" w:beforeAutospacing="1" w:after="100" w:afterAutospacing="1" w:line="613" w:lineRule="atLeast"/>
        <w:ind w:firstLine="659"/>
        <w:jc w:val="left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1、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购机者身份信息。2、购买信息。3、机具信息。4、其他信息。上述信息的真实性、完整性和有效性由购机者、产销企业和县农机发展中心分别负责，并承担相应的法律责任。</w:t>
      </w:r>
    </w:p>
    <w:p>
      <w:pPr>
        <w:widowControl/>
        <w:spacing w:before="100" w:beforeAutospacing="1" w:after="100" w:afterAutospacing="1" w:line="613" w:lineRule="atLeast"/>
        <w:ind w:firstLine="659"/>
        <w:jc w:val="lef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二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、购置补贴机具核验应做到见人（购机者），见机（购置补贴机具），见票（购机发票），具体按照下列步骤进行。</w:t>
      </w:r>
    </w:p>
    <w:p>
      <w:pPr>
        <w:widowControl/>
        <w:shd w:val="clear" w:color="auto" w:fill="FFFFFF"/>
        <w:spacing w:before="240" w:after="240" w:line="480" w:lineRule="auto"/>
        <w:ind w:firstLine="645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（一）资料核验。重点核验购机者本人（农业生产经营组织）与其提供的证件、票据、银行账号等信息是否一致</w:t>
      </w:r>
    </w:p>
    <w:p>
      <w:pPr>
        <w:widowControl/>
        <w:shd w:val="clear" w:color="auto" w:fill="FFFFFF"/>
        <w:spacing w:before="240" w:after="240" w:line="480" w:lineRule="auto"/>
        <w:ind w:firstLine="645"/>
        <w:rPr>
          <w:rFonts w:hint="eastAsia"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（二）机具核验。重点核验购机税控发票所显示的机具信息与所购机具铭牌显示信息、农机购置补贴辅助管理系统内对应的机具经销信息是否一致，通过核验的，由核验人员与购机者双方签字确认。未通过核验的，应将所发现的问题一次性告知购机者，并说明完善方法。</w:t>
      </w:r>
    </w:p>
    <w:p>
      <w:pPr>
        <w:widowControl/>
        <w:shd w:val="clear" w:color="auto" w:fill="FFFFFF"/>
        <w:spacing w:before="240" w:after="240" w:line="480" w:lineRule="auto"/>
        <w:ind w:firstLine="645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三、核验时限</w:t>
      </w:r>
    </w:p>
    <w:p>
      <w:pPr>
        <w:widowControl/>
        <w:spacing w:before="100" w:beforeAutospacing="1" w:after="100" w:afterAutospacing="1" w:line="613" w:lineRule="atLeast"/>
        <w:ind w:firstLine="659"/>
        <w:jc w:val="lef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完成相关核验工作后，在农机购置补贴信息公开专栏实时公布补贴申请信息，公示时间为5个工作日。</w:t>
      </w: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对公示中反映有异议的问题要及时调查核实并处理。</w:t>
      </w:r>
    </w:p>
    <w:p>
      <w:pPr>
        <w:widowControl/>
        <w:spacing w:before="100" w:beforeAutospacing="1" w:after="100" w:afterAutospacing="1" w:line="613" w:lineRule="atLeast"/>
        <w:ind w:firstLine="659"/>
        <w:jc w:val="left"/>
        <w:rPr>
          <w:rFonts w:hint="eastAsia" w:ascii="微软雅黑" w:hAnsi="微软雅黑" w:eastAsia="微软雅黑" w:cs="宋体"/>
          <w:color w:val="666666"/>
          <w:kern w:val="0"/>
          <w:szCs w:val="21"/>
        </w:rPr>
      </w:pPr>
      <w:r>
        <w:rPr>
          <w:rFonts w:hint="eastAsia" w:ascii="仿宋_GB2312" w:hAnsi="微软雅黑" w:eastAsia="仿宋_GB2312" w:cs="宋体"/>
          <w:color w:val="666666"/>
          <w:kern w:val="0"/>
          <w:sz w:val="32"/>
          <w:szCs w:val="32"/>
        </w:rPr>
        <w:t>四.核验时，检验人员不得少于2人，应选取责任心强，业务水平熟练的同志担任检核人员。对于无法认定的问题及时交由区农机购置补贴领导小组研究决定。</w:t>
      </w:r>
    </w:p>
    <w:p>
      <w:pPr>
        <w:widowControl/>
        <w:shd w:val="clear" w:color="auto" w:fill="FFFFFF"/>
        <w:spacing w:before="240" w:after="240" w:line="480" w:lineRule="auto"/>
        <w:ind w:firstLine="640" w:firstLineChars="200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D3925"/>
    <w:multiLevelType w:val="multilevel"/>
    <w:tmpl w:val="6F3D3925"/>
    <w:lvl w:ilvl="0" w:tentative="0">
      <w:start w:val="1"/>
      <w:numFmt w:val="japaneseCounting"/>
      <w:lvlText w:val="%1、"/>
      <w:lvlJc w:val="left"/>
      <w:pPr>
        <w:ind w:left="168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4" w:hanging="420"/>
      </w:pPr>
    </w:lvl>
    <w:lvl w:ilvl="2" w:tentative="0">
      <w:start w:val="1"/>
      <w:numFmt w:val="lowerRoman"/>
      <w:lvlText w:val="%3."/>
      <w:lvlJc w:val="right"/>
      <w:pPr>
        <w:ind w:left="2224" w:hanging="420"/>
      </w:pPr>
    </w:lvl>
    <w:lvl w:ilvl="3" w:tentative="0">
      <w:start w:val="1"/>
      <w:numFmt w:val="decimal"/>
      <w:lvlText w:val="%4."/>
      <w:lvlJc w:val="left"/>
      <w:pPr>
        <w:ind w:left="2644" w:hanging="420"/>
      </w:pPr>
    </w:lvl>
    <w:lvl w:ilvl="4" w:tentative="0">
      <w:start w:val="1"/>
      <w:numFmt w:val="lowerLetter"/>
      <w:lvlText w:val="%5)"/>
      <w:lvlJc w:val="left"/>
      <w:pPr>
        <w:ind w:left="3064" w:hanging="420"/>
      </w:pPr>
    </w:lvl>
    <w:lvl w:ilvl="5" w:tentative="0">
      <w:start w:val="1"/>
      <w:numFmt w:val="lowerRoman"/>
      <w:lvlText w:val="%6."/>
      <w:lvlJc w:val="right"/>
      <w:pPr>
        <w:ind w:left="3484" w:hanging="420"/>
      </w:pPr>
    </w:lvl>
    <w:lvl w:ilvl="6" w:tentative="0">
      <w:start w:val="1"/>
      <w:numFmt w:val="decimal"/>
      <w:lvlText w:val="%7."/>
      <w:lvlJc w:val="left"/>
      <w:pPr>
        <w:ind w:left="3904" w:hanging="420"/>
      </w:pPr>
    </w:lvl>
    <w:lvl w:ilvl="7" w:tentative="0">
      <w:start w:val="1"/>
      <w:numFmt w:val="lowerLetter"/>
      <w:lvlText w:val="%8)"/>
      <w:lvlJc w:val="left"/>
      <w:pPr>
        <w:ind w:left="4324" w:hanging="420"/>
      </w:pPr>
    </w:lvl>
    <w:lvl w:ilvl="8" w:tentative="0">
      <w:start w:val="1"/>
      <w:numFmt w:val="lowerRoman"/>
      <w:lvlText w:val="%9."/>
      <w:lvlJc w:val="right"/>
      <w:pPr>
        <w:ind w:left="47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A"/>
    <w:rsid w:val="005D6F43"/>
    <w:rsid w:val="007C4432"/>
    <w:rsid w:val="008F2C64"/>
    <w:rsid w:val="009D2768"/>
    <w:rsid w:val="00AD5BC1"/>
    <w:rsid w:val="00C10CF1"/>
    <w:rsid w:val="00C20DF4"/>
    <w:rsid w:val="00C70DEA"/>
    <w:rsid w:val="00CF1B9A"/>
    <w:rsid w:val="00D573D5"/>
    <w:rsid w:val="46A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2022-09-26T03:29:00Z</dcterms:created>
  <dc:creator>xb21cn</dc:creator>
  <cp:lastModifiedBy>分享快乐</cp:lastModifiedBy>
  <dcterms:modified xsi:type="dcterms:W3CDTF">2024-03-14T08:13:00Z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B334F055D7D048C09F8C98626EA877B1_13</vt:lpwstr>
  </property>
</Properties>
</file>