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乾县农机购置补贴信息公开制度</w:t>
      </w:r>
    </w:p>
    <w:bookmarkEnd w:id="0"/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公开程序：农机购置补贴信息由农机总站购置补贴办公室负责，信息公开和农机购置补贴工作一并列入农机总站年中工作考核。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形式：农机购置补贴信息公开，主要通过陕西省农机化信息网发布平台（农机购置补贴信息公开栏）对外公开。特殊情况业可通过电视、媒体及召开会议、发布公告、发放宣传资料、机具展示、“三下乡”、入户调查等多种形式对外公开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内容：公开农机购置补贴相关文件和具体操作办法、规章制度、补贴流程、公开本县补贴资金使用情况和享受补贴的农户信息表；公开农机购置补贴政策咨询电话、举报电话、质量投诉电话；将农机购置补贴信息主要内容全面公开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四、社会监督：及时公开农机购置补贴操作过程中查处的违法违规事件，自觉接受社会监督，加大农机补贴信息公开工作透明度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D2F6ED"/>
    <w:multiLevelType w:val="singleLevel"/>
    <w:tmpl w:val="1CD2F6ED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TZmMmUyYjMyNWUxZTBkYzQyYWE1MWZjM2Y1YzAifQ=="/>
  </w:docVars>
  <w:rsids>
    <w:rsidRoot w:val="389F62BF"/>
    <w:rsid w:val="342038B3"/>
    <w:rsid w:val="389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338</Characters>
  <Lines>0</Lines>
  <Paragraphs>0</Paragraphs>
  <TotalTime>221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2023-03-22T03:25:00Z</dcterms:created>
  <dc:creator>杨维</dc:creator>
  <cp:lastModifiedBy>Allen</cp:lastModifiedBy>
  <dcterms:modified xsi:type="dcterms:W3CDTF">2023-06-15T07:41:28Z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899FB25987284798BEBA47345D4C270A</vt:lpwstr>
  </property>
</Properties>
</file>