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lang w:eastAsia="zh-CN"/>
        </w:rPr>
        <w:t>宜川</w:t>
      </w:r>
      <w:r>
        <w:rPr>
          <w:rStyle w:val="5"/>
          <w:rFonts w:hint="eastAsia" w:ascii="宋体" w:hAnsi="宋体" w:eastAsia="宋体" w:cs="宋体"/>
          <w:i w:val="0"/>
          <w:iCs w:val="0"/>
          <w:caps w:val="0"/>
          <w:color w:val="666666"/>
          <w:spacing w:val="0"/>
          <w:sz w:val="43"/>
          <w:szCs w:val="43"/>
          <w:shd w:val="clear" w:fill="FFFFFF"/>
        </w:rPr>
        <w:t>县农机技术服务中心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rPr>
        <w:t>关于进一步规范农机购置补贴政策实施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rPr>
        <w:t>异常情形报告工作的通知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1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为规范实施农机购置补贴政策，及时发现农机购置补贴机具投档、机具核验、违规处理等关键环节实施过程中的异常情况，严厉打击农机购置补贴工作中的违规行为，按照农业农村部、财政部有关文件和</w:t>
      </w:r>
      <w:r>
        <w:rPr>
          <w:rFonts w:hint="eastAsia" w:ascii="微软雅黑" w:hAnsi="微软雅黑" w:eastAsia="微软雅黑" w:cs="微软雅黑"/>
          <w:i w:val="0"/>
          <w:iCs w:val="0"/>
          <w:caps w:val="0"/>
          <w:color w:val="666666"/>
          <w:spacing w:val="0"/>
          <w:sz w:val="21"/>
          <w:szCs w:val="21"/>
          <w:shd w:val="clear" w:fill="FFFFFF"/>
        </w:rPr>
        <w:t>《</w:t>
      </w:r>
      <w:r>
        <w:rPr>
          <w:rFonts w:hint="eastAsia" w:ascii="宋体" w:hAnsi="宋体" w:eastAsia="宋体" w:cs="宋体"/>
          <w:i w:val="0"/>
          <w:iCs w:val="0"/>
          <w:caps w:val="0"/>
          <w:color w:val="666666"/>
          <w:spacing w:val="0"/>
          <w:sz w:val="31"/>
          <w:szCs w:val="31"/>
          <w:shd w:val="clear" w:fill="FFFFFF"/>
        </w:rPr>
        <w:t>陕西省农业农村厅陕西省财政厅关于印发〈2021-2023年陕西省农机购置补贴实施方案〉的通知</w:t>
      </w:r>
      <w:r>
        <w:rPr>
          <w:rFonts w:hint="eastAsia" w:ascii="微软雅黑" w:hAnsi="微软雅黑" w:eastAsia="微软雅黑" w:cs="微软雅黑"/>
          <w:i w:val="0"/>
          <w:iCs w:val="0"/>
          <w:caps w:val="0"/>
          <w:color w:val="666666"/>
          <w:spacing w:val="0"/>
          <w:sz w:val="21"/>
          <w:szCs w:val="21"/>
          <w:shd w:val="clear" w:fill="FFFFFF"/>
        </w:rPr>
        <w:t>》</w:t>
      </w:r>
      <w:r>
        <w:rPr>
          <w:rFonts w:hint="eastAsia" w:ascii="宋体" w:hAnsi="宋体" w:eastAsia="宋体" w:cs="宋体"/>
          <w:i w:val="0"/>
          <w:iCs w:val="0"/>
          <w:caps w:val="0"/>
          <w:color w:val="666666"/>
          <w:spacing w:val="0"/>
          <w:sz w:val="31"/>
          <w:szCs w:val="31"/>
          <w:shd w:val="clear" w:fill="FFFFFF"/>
        </w:rPr>
        <w:t>（陕农发〔2021〕43）要求，现就做好我县农机购置补贴政策实施异常</w:t>
      </w:r>
      <w:bookmarkStart w:id="0" w:name="page2"/>
      <w:bookmarkEnd w:id="0"/>
      <w:r>
        <w:rPr>
          <w:rFonts w:hint="eastAsia" w:ascii="宋体" w:hAnsi="宋体" w:eastAsia="宋体" w:cs="宋体"/>
          <w:i w:val="0"/>
          <w:iCs w:val="0"/>
          <w:caps w:val="0"/>
          <w:color w:val="666666"/>
          <w:spacing w:val="0"/>
          <w:sz w:val="31"/>
          <w:szCs w:val="31"/>
          <w:shd w:val="clear" w:fill="FFFFFF"/>
        </w:rPr>
        <w:t>情形报告工作通知如下。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一、异常情形的报告范围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（一）机具投档环节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1.列入全国农机购置补贴黑名单数据库的生产企业、法定代表人、主要从业人员及机具参与投档的；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2.列入全国农机购置补贴违规通报数据库且尚未恢复或已取消补贴资格的机具参与投档的；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3.国家产品质量监督抽查或市场质量监督检查中不合格的机具参与投挡的；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4.不在我省补贴范围内的机具参与投档的；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5.资质到期未续展机具参与投档的；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6.不符合资质要求机具参与投档的；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7.补贴额比例超过投档系统设定的预警比例的；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8.补贴投档机具参数不符合我省发布的相关档次参数的；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9.投档机具有涉嫌违规的有关举报、投诉的。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（二）补贴机具核验环节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1.购机发票显示购机者与实际购机者不一致的；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2.购机发票金额与市场真实销售金额不一致的；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3.机具铭牌信息、实物信息与农机购置补贴申请办理服务系统所对应机具的信息不一致的；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4.机具铭牌、出厂编号非唯一或不符合要求的；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5.违反农机产品“三包”规定</w:t>
      </w:r>
      <w:r>
        <w:rPr>
          <w:rFonts w:hint="eastAsia" w:ascii="宋体" w:hAnsi="宋体" w:eastAsia="宋体" w:cs="宋体"/>
          <w:i w:val="0"/>
          <w:iCs w:val="0"/>
          <w:caps w:val="0"/>
          <w:color w:val="666666"/>
          <w:spacing w:val="0"/>
          <w:sz w:val="31"/>
          <w:szCs w:val="31"/>
          <w:shd w:val="clear" w:fill="FFFFFF"/>
          <w:lang w:eastAsia="zh-CN"/>
        </w:rPr>
        <w:t>，</w:t>
      </w:r>
      <w:r>
        <w:rPr>
          <w:rFonts w:hint="eastAsia" w:ascii="宋体" w:hAnsi="宋体" w:eastAsia="宋体" w:cs="宋体"/>
          <w:i w:val="0"/>
          <w:iCs w:val="0"/>
          <w:caps w:val="0"/>
          <w:color w:val="666666"/>
          <w:spacing w:val="0"/>
          <w:sz w:val="31"/>
          <w:szCs w:val="31"/>
          <w:shd w:val="clear" w:fill="FFFFFF"/>
        </w:rPr>
        <w:t>不积极处置或引起投诉的；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6.单人多台套申请补贴的；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7.短期内大批量申请补贴的；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8.</w:t>
      </w:r>
      <w:r>
        <w:rPr>
          <w:rFonts w:hint="eastAsia" w:ascii="宋体" w:hAnsi="宋体" w:eastAsia="宋体" w:cs="宋体"/>
          <w:i w:val="0"/>
          <w:iCs w:val="0"/>
          <w:caps w:val="0"/>
          <w:color w:val="666666"/>
          <w:spacing w:val="0"/>
          <w:sz w:val="31"/>
          <w:szCs w:val="31"/>
          <w:shd w:val="clear" w:fill="FFFFFF"/>
          <w:lang w:eastAsia="zh-CN"/>
        </w:rPr>
        <w:t>一人</w:t>
      </w:r>
      <w:r>
        <w:rPr>
          <w:rFonts w:hint="eastAsia" w:ascii="宋体" w:hAnsi="宋体" w:eastAsia="宋体" w:cs="宋体"/>
          <w:i w:val="0"/>
          <w:iCs w:val="0"/>
          <w:caps w:val="0"/>
          <w:color w:val="666666"/>
          <w:spacing w:val="0"/>
          <w:sz w:val="31"/>
          <w:szCs w:val="31"/>
          <w:shd w:val="clear" w:fill="FFFFFF"/>
        </w:rPr>
        <w:t>连年购置同类机具申请补贴的；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val="en-US" w:eastAsia="zh-CN"/>
        </w:rPr>
        <w:t>9</w:t>
      </w:r>
      <w:r>
        <w:rPr>
          <w:rFonts w:hint="eastAsia" w:ascii="宋体" w:hAnsi="宋体" w:eastAsia="宋体" w:cs="宋体"/>
          <w:i w:val="0"/>
          <w:iCs w:val="0"/>
          <w:caps w:val="0"/>
          <w:color w:val="666666"/>
          <w:spacing w:val="0"/>
          <w:sz w:val="31"/>
          <w:szCs w:val="31"/>
          <w:shd w:val="clear" w:fill="FFFFFF"/>
        </w:rPr>
        <w:t>.购机者出租、出借身份证、出租“惠民一卡通”的；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val="en-US" w:eastAsia="zh-CN"/>
        </w:rPr>
        <w:t>10</w:t>
      </w:r>
      <w:r>
        <w:rPr>
          <w:rFonts w:hint="eastAsia" w:ascii="宋体" w:hAnsi="宋体" w:eastAsia="宋体" w:cs="宋体"/>
          <w:i w:val="0"/>
          <w:iCs w:val="0"/>
          <w:caps w:val="0"/>
          <w:color w:val="666666"/>
          <w:spacing w:val="0"/>
          <w:sz w:val="31"/>
          <w:szCs w:val="31"/>
          <w:shd w:val="clear" w:fill="FFFFFF"/>
        </w:rPr>
        <w:t>.配合生产企业、经销企业进行虚假购机的；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w:t>
      </w:r>
      <w:r>
        <w:rPr>
          <w:rFonts w:hint="eastAsia" w:ascii="宋体" w:hAnsi="宋体" w:eastAsia="宋体" w:cs="宋体"/>
          <w:i w:val="0"/>
          <w:iCs w:val="0"/>
          <w:caps w:val="0"/>
          <w:color w:val="666666"/>
          <w:spacing w:val="0"/>
          <w:sz w:val="31"/>
          <w:szCs w:val="31"/>
          <w:shd w:val="clear" w:fill="FFFFFF"/>
          <w:lang w:val="en-US" w:eastAsia="zh-CN"/>
        </w:rPr>
        <w:t>1</w:t>
      </w:r>
      <w:r>
        <w:rPr>
          <w:rFonts w:hint="eastAsia" w:ascii="宋体" w:hAnsi="宋体" w:eastAsia="宋体" w:cs="宋体"/>
          <w:i w:val="0"/>
          <w:iCs w:val="0"/>
          <w:caps w:val="0"/>
          <w:color w:val="666666"/>
          <w:spacing w:val="0"/>
          <w:sz w:val="31"/>
          <w:szCs w:val="31"/>
          <w:shd w:val="clear" w:fill="FFFFFF"/>
        </w:rPr>
        <w:t>.长期闲置不用、作业量过少、拆解变卖、过早报废的。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（三）违规处理环节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1.调查核实过程中确实有违规行为的；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2.调查核实过程中发现有其他违规行为的；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3.在约谈过程中不配合或发现有其他违规行为的；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4.违规产品有严重质量问题的；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5.相关企业和人员无法联系的。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（四）可能影响补贴政策规范实施的产品鉴定（认证）等其他异常情形。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622" w:firstLineChars="200"/>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31"/>
          <w:szCs w:val="31"/>
          <w:shd w:val="clear" w:fill="FFFFFF"/>
        </w:rPr>
        <w:t>二、</w:t>
      </w:r>
      <w:r>
        <w:rPr>
          <w:rFonts w:hint="eastAsia" w:ascii="宋体" w:hAnsi="宋体" w:eastAsia="宋体" w:cs="宋体"/>
          <w:i w:val="0"/>
          <w:iCs w:val="0"/>
          <w:caps w:val="0"/>
          <w:color w:val="666666"/>
          <w:spacing w:val="0"/>
          <w:sz w:val="31"/>
          <w:szCs w:val="31"/>
          <w:shd w:val="clear" w:fill="FFFFFF"/>
        </w:rPr>
        <w:t>异常情形报告程序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（一）异常情形报告采用书面方式，逐级上报。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（二）各级农业农村部门对发现或受理的异常情形线索报告，要认真组织分析排查，及时组织调查核实。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165" w:firstLine="1240" w:firstLineChars="40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三、异常情形违规行为处理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i w:val="0"/>
          <w:iCs w:val="0"/>
          <w:caps w:val="0"/>
          <w:color w:val="666666"/>
          <w:spacing w:val="0"/>
          <w:sz w:val="31"/>
          <w:szCs w:val="31"/>
          <w:shd w:val="clear" w:fill="FFFFFF"/>
        </w:rPr>
      </w:pPr>
      <w:r>
        <w:rPr>
          <w:rFonts w:hint="eastAsia" w:ascii="宋体" w:hAnsi="宋体" w:eastAsia="宋体" w:cs="宋体"/>
          <w:i w:val="0"/>
          <w:iCs w:val="0"/>
          <w:caps w:val="0"/>
          <w:color w:val="666666"/>
          <w:spacing w:val="0"/>
          <w:sz w:val="31"/>
          <w:szCs w:val="31"/>
          <w:shd w:val="clear" w:fill="FFFFFF"/>
        </w:rPr>
        <w:t>对异常情形调查核实后涉及违规的，各级农业农村部门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i w:val="0"/>
          <w:iCs w:val="0"/>
          <w:caps w:val="0"/>
          <w:color w:val="666666"/>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365" w:right="0" w:firstLine="31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eastAsia="zh-CN"/>
        </w:rPr>
        <w:t>宜川县</w:t>
      </w:r>
      <w:r>
        <w:rPr>
          <w:rFonts w:hint="eastAsia" w:ascii="宋体" w:hAnsi="宋体" w:eastAsia="宋体" w:cs="宋体"/>
          <w:i w:val="0"/>
          <w:iCs w:val="0"/>
          <w:caps w:val="0"/>
          <w:color w:val="666666"/>
          <w:spacing w:val="0"/>
          <w:sz w:val="31"/>
          <w:szCs w:val="31"/>
          <w:shd w:val="clear" w:fill="FFFFFF"/>
        </w:rPr>
        <w:t>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4845" w:right="0" w:firstLine="79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202</w:t>
      </w:r>
      <w:r>
        <w:rPr>
          <w:rFonts w:hint="eastAsia" w:ascii="宋体" w:hAnsi="宋体" w:eastAsia="宋体" w:cs="宋体"/>
          <w:i w:val="0"/>
          <w:iCs w:val="0"/>
          <w:caps w:val="0"/>
          <w:color w:val="666666"/>
          <w:spacing w:val="0"/>
          <w:sz w:val="31"/>
          <w:szCs w:val="31"/>
          <w:shd w:val="clear" w:fill="FFFFFF"/>
          <w:lang w:val="en-US" w:eastAsia="zh-CN"/>
        </w:rPr>
        <w:t>1</w:t>
      </w:r>
      <w:r>
        <w:rPr>
          <w:rFonts w:hint="eastAsia" w:ascii="宋体" w:hAnsi="宋体" w:eastAsia="宋体" w:cs="宋体"/>
          <w:i w:val="0"/>
          <w:iCs w:val="0"/>
          <w:caps w:val="0"/>
          <w:color w:val="666666"/>
          <w:spacing w:val="0"/>
          <w:sz w:val="31"/>
          <w:szCs w:val="31"/>
          <w:shd w:val="clear" w:fill="FFFFFF"/>
        </w:rPr>
        <w:t>年</w:t>
      </w:r>
      <w:r>
        <w:rPr>
          <w:rFonts w:hint="eastAsia" w:ascii="宋体" w:hAnsi="宋体" w:eastAsia="宋体" w:cs="宋体"/>
          <w:i w:val="0"/>
          <w:iCs w:val="0"/>
          <w:caps w:val="0"/>
          <w:color w:val="666666"/>
          <w:spacing w:val="0"/>
          <w:sz w:val="31"/>
          <w:szCs w:val="31"/>
          <w:shd w:val="clear" w:fill="FFFFFF"/>
          <w:lang w:val="en-US" w:eastAsia="zh-CN"/>
        </w:rPr>
        <w:t>3</w:t>
      </w:r>
      <w:r>
        <w:rPr>
          <w:rFonts w:hint="eastAsia" w:ascii="宋体" w:hAnsi="宋体" w:eastAsia="宋体" w:cs="宋体"/>
          <w:i w:val="0"/>
          <w:iCs w:val="0"/>
          <w:caps w:val="0"/>
          <w:color w:val="666666"/>
          <w:spacing w:val="0"/>
          <w:sz w:val="31"/>
          <w:szCs w:val="31"/>
          <w:shd w:val="clear" w:fill="FFFFFF"/>
        </w:rPr>
        <w:t>月</w:t>
      </w:r>
      <w:r>
        <w:rPr>
          <w:rFonts w:hint="eastAsia" w:ascii="宋体" w:hAnsi="宋体" w:eastAsia="宋体" w:cs="宋体"/>
          <w:i w:val="0"/>
          <w:iCs w:val="0"/>
          <w:caps w:val="0"/>
          <w:color w:val="666666"/>
          <w:spacing w:val="0"/>
          <w:sz w:val="31"/>
          <w:szCs w:val="31"/>
          <w:shd w:val="clear" w:fill="FFFFFF"/>
          <w:lang w:val="en-US" w:eastAsia="zh-CN"/>
        </w:rPr>
        <w:t>10</w:t>
      </w:r>
      <w:bookmarkStart w:id="1" w:name="_GoBack"/>
      <w:bookmarkEnd w:id="1"/>
      <w:r>
        <w:rPr>
          <w:rFonts w:hint="eastAsia" w:ascii="宋体" w:hAnsi="宋体" w:eastAsia="宋体" w:cs="宋体"/>
          <w:i w:val="0"/>
          <w:iCs w:val="0"/>
          <w:caps w:val="0"/>
          <w:color w:val="666666"/>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72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NDM4Yzg4MTJkOTRiNzJiMmMwNDgwZTNiZDNhOGEifQ=="/>
  </w:docVars>
  <w:rsids>
    <w:rsidRoot w:val="64B50DEE"/>
    <w:rsid w:val="007E6B15"/>
    <w:rsid w:val="446000E1"/>
    <w:rsid w:val="489177B5"/>
    <w:rsid w:val="4AE44051"/>
    <w:rsid w:val="61C260D8"/>
    <w:rsid w:val="64B50DEE"/>
    <w:rsid w:val="6D20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1114</Words>
  <Characters>1169</Characters>
  <Lines>0</Lines>
  <Paragraphs>0</Paragraphs>
  <TotalTime>69</TotalTime>
  <ScaleCrop>false</ScaleCrop>
  <LinksUpToDate>false</LinksUpToDate>
  <CharactersWithSpaces>1172</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2022-02-17T03:17:00Z</dcterms:created>
  <dc:creator>骑兵军刀闪亮</dc:creator>
  <cp:lastModifiedBy>Administrator</cp:lastModifiedBy>
  <dcterms:modified xsi:type="dcterms:W3CDTF">2022-12-15T08:09:46Z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A13D8BC80B8E4065A9A55A77710B4ABF</vt:lpwstr>
  </property>
</Properties>
</file>