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exact"/>
        <w:jc w:val="center"/>
        <w:rPr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color w:val="666666"/>
          <w:sz w:val="44"/>
          <w:szCs w:val="44"/>
          <w:shd w:val="clear" w:fill="FFFFFF"/>
          <w:lang w:eastAsia="zh-CN"/>
        </w:rPr>
        <w:t>淳化县</w:t>
      </w: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/>
        </w:rPr>
        <w:t>202</w:t>
      </w:r>
      <w:r>
        <w:rPr>
          <w:rFonts w:hint="eastAsia" w:ascii="方正小标宋简体" w:hAnsi="方正小标宋简体" w:eastAsia="宋体" w:cs="方正小标宋简体"/>
          <w:color w:val="666666"/>
          <w:sz w:val="44"/>
          <w:szCs w:val="44"/>
          <w:shd w:val="clear" w:fill="FFFFFF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eastAsia="zh-CN"/>
        </w:rPr>
        <w:t>年度农机购置补贴实施公告</w:t>
      </w:r>
      <w:bookmarkEnd w:id="1"/>
    </w:p>
    <w:p>
      <w:pPr>
        <w:pStyle w:val="2"/>
        <w:keepNext w:val="0"/>
        <w:keepLines w:val="0"/>
        <w:widowControl/>
        <w:suppressLineNumbers w:val="0"/>
        <w:spacing w:line="600" w:lineRule="exact"/>
        <w:ind w:left="0" w:firstLine="795"/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line="600" w:lineRule="exact"/>
        <w:ind w:left="0" w:firstLine="795"/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年，中、省、市农机主管部门下达我县中央农机购置补贴资金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400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万元。县级农机、财政部门严格按照“自主购机、定额补贴、县级结算、直补到卡（户）”要求精心组织，紧密配合，确保了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年农机购置补贴政策安全高效顺利落实。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年度全县共完成补贴机具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331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台，补贴资金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409.335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万元，受益农户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val="en-US"/>
        </w:rPr>
        <w:t>243</w:t>
      </w:r>
      <w:r>
        <w:rPr>
          <w:rFonts w:hint="eastAsia" w:ascii="仿宋" w:hAnsi="仿宋" w:eastAsia="仿宋" w:cs="仿宋"/>
          <w:color w:val="666666"/>
          <w:sz w:val="32"/>
          <w:szCs w:val="32"/>
          <w:shd w:val="clear" w:fill="FFFFFF"/>
          <w:lang w:eastAsia="zh-CN"/>
        </w:rPr>
        <w:t>户。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YjA2YjlkZDI1NDk5NTEzZTkyMmEyYWI2ZWM3ODgifQ=="/>
  </w:docVars>
  <w:rsids>
    <w:rsidRoot w:val="00000000"/>
    <w:rsid w:val="238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color w:val="2B2B2B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173</Characters>
  <Lines>0</Lines>
  <Paragraphs>0</Paragraphs>
  <TotalTime>0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2022-11-17T02:53:28Z</dcterms:created>
  <dc:creator>Administrator</dc:creator>
  <cp:lastModifiedBy>Administrator</cp:lastModifiedBy>
  <dcterms:modified xsi:type="dcterms:W3CDTF">2022-11-17T02:53:36Z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B825BDCD32F04D45ACAF343E9AD689C0</vt:lpwstr>
  </property>
</Properties>
</file>