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微软雅黑" w:hAnsi="微软雅黑" w:eastAsia="微软雅黑" w:cs="微软雅黑"/>
          <w:b/>
          <w:bCs/>
          <w:i w:val="0"/>
          <w:caps w:val="0"/>
          <w:color w:val="666666"/>
          <w:spacing w:val="0"/>
          <w:sz w:val="32"/>
          <w:szCs w:val="32"/>
          <w:shd w:val="clear" w:fill="FFFFFF"/>
          <w:lang w:val="en-US" w:eastAsia="zh-CN"/>
        </w:rPr>
      </w:pPr>
      <w:r>
        <w:rPr>
          <w:rFonts w:hint="eastAsia" w:ascii="微软雅黑" w:hAnsi="微软雅黑" w:eastAsia="微软雅黑" w:cs="微软雅黑"/>
          <w:b/>
          <w:bCs/>
          <w:i w:val="0"/>
          <w:caps w:val="0"/>
          <w:color w:val="666666"/>
          <w:spacing w:val="0"/>
          <w:sz w:val="32"/>
          <w:szCs w:val="32"/>
          <w:shd w:val="clear" w:fill="FFFFFF"/>
          <w:lang w:val="en-US" w:eastAsia="zh-CN"/>
        </w:rPr>
        <w:t>陇县农机购置补贴机具核验工作制度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default"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第一条  为做好农机购置补贴机具核验工作，规范核验行为，防范管理风险，提高补贴办理效率，进一步便民利民，结合我县实际，制定本核验工作制度。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第二章  核验内容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第二条  农机购置补贴机具的核验工作是指县级农机部门、财政部门和镇人民政府，对从事农业生产的个人和农业生产经营组织（以下简称“购机者”）申请农机购置补贴时提供的相关资料进行形式审核、对机具进行核查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第三条  核验的主要内容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1、购机者身份信息。个人身份证件或农业生产经营组织工商营业执照（统一社会信用代码）及其法定代表人身份证件等信息.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2、购买信息。购买补贴机具税控发票等信息。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3、购置机具信息。机具实物上的固定铭牌信息、农机购置补贴办理服务系统所对应机具的信息、牌证管理机具的行驶证信息等.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4、其他信息材料。购机者银行卡（折）账号、开户名等信息，以及政策实施要求提供的其他必要信息。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上述信息的真实性、完整性和有效性由购机者、产销企业和县级农机部门分别负责，并承担相应的法律责任。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第三章  核验程序及要求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eastAsia" w:ascii="微软雅黑" w:hAnsi="微软雅黑" w:eastAsia="微软雅黑" w:cs="微软雅黑"/>
          <w:color w:val="666666"/>
          <w:sz w:val="24"/>
          <w:szCs w:val="24"/>
          <w:lang w:eastAsia="zh-CN"/>
        </w:rPr>
      </w:pPr>
      <w:r>
        <w:rPr>
          <w:rFonts w:hint="eastAsia" w:ascii="微软雅黑" w:hAnsi="微软雅黑" w:eastAsia="微软雅黑" w:cs="微软雅黑"/>
          <w:color w:val="666666"/>
          <w:sz w:val="24"/>
          <w:szCs w:val="24"/>
          <w:lang w:eastAsia="zh-CN"/>
        </w:rPr>
        <w:t>第四条</w:t>
      </w:r>
      <w:r>
        <w:rPr>
          <w:rFonts w:hint="eastAsia" w:ascii="微软雅黑" w:hAnsi="微软雅黑" w:eastAsia="微软雅黑" w:cs="微软雅黑"/>
          <w:color w:val="666666"/>
          <w:sz w:val="24"/>
          <w:szCs w:val="24"/>
          <w:lang w:val="en-US" w:eastAsia="zh-CN"/>
        </w:rPr>
        <w:t xml:space="preserve"> </w:t>
      </w:r>
      <w:r>
        <w:rPr>
          <w:rFonts w:hint="eastAsia" w:ascii="微软雅黑" w:hAnsi="微软雅黑" w:eastAsia="微软雅黑" w:cs="微软雅黑"/>
          <w:color w:val="666666"/>
          <w:sz w:val="24"/>
          <w:szCs w:val="24"/>
        </w:rPr>
        <w:t>核验程序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机具核验时应</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见人、见机、见票</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，具体按照下列步骤进行：</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受理申请。对购机者自主提出的补贴申请，及时受理。鼓励通过手机APP、“一站式”服务窗口等便捷高效的方式受理申请。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2</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材料审核。核对购机者出示的身份证明、购机税控发票、购机银行卡账户信息的规范性、完整性、一致性和购机价格的一致性以及补贴要求的其它相关材料。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人员比对。核对购机者、身份证明与人机合影（购机者与购置产品同框拍照）的符合情况。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4</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机具核验。探索开展远程视频核验，保留视频资料，并由购机者电子签名承诺真实性。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重点机具核验。对补贴额高、风险可控度低的重点机具，重点核验购置机具的外观与省农机购置补贴申请办理服务系统（以下简称“办理服务系统”）产品图片显示外观的符合性，核对机具铭牌、发动机铭牌、合格证所载信息与购机税控发票、办理服务系统产品信息的相互一致性和完整性；对牌证管理机具，免于现场实物核验，但需核验购机者的《拖拉机和联合收割机行驶证》信息与农机安全监理系统推送给办理服务系统的牌证信息、机具信息是否一致，购机税控发票所显示的经销企业与农机购置补贴办理服务系统内对应的经销信息是否一致。对新产品、植保无人机、单台补贴额3000元以上（含）等重点机具和单人多台套、短期内大批量等异常补贴情形，抽验比例不低于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eastAsia="zh-CN"/>
        </w:rPr>
      </w:pPr>
      <w:r>
        <w:rPr>
          <w:rFonts w:hint="eastAsia" w:ascii="微软雅黑" w:hAnsi="微软雅黑" w:eastAsia="微软雅黑" w:cs="微软雅黑"/>
          <w:color w:val="666666"/>
          <w:sz w:val="24"/>
          <w:szCs w:val="24"/>
        </w:rPr>
        <w:t>非重点机具核验。对单台补贴额3000元以下的非重点机具，采取补贴资金兑付后按30%比例抽查核验，抽核内容与重点机具相同；对单台机具补贴额在1000元（含1000元）以下的，抽检比例不低于5%。年度补贴数量少于100台</w:t>
      </w:r>
      <w:r>
        <w:rPr>
          <w:rFonts w:hint="eastAsia" w:ascii="微软雅黑" w:hAnsi="微软雅黑" w:eastAsia="微软雅黑" w:cs="微软雅黑"/>
          <w:color w:val="666666"/>
          <w:sz w:val="24"/>
          <w:szCs w:val="24"/>
          <w:lang w:eastAsia="zh-CN"/>
        </w:rPr>
        <w:t>时</w:t>
      </w:r>
      <w:r>
        <w:rPr>
          <w:rFonts w:hint="eastAsia" w:ascii="微软雅黑" w:hAnsi="微软雅黑" w:eastAsia="微软雅黑" w:cs="微软雅黑"/>
          <w:color w:val="666666"/>
          <w:sz w:val="24"/>
          <w:szCs w:val="24"/>
        </w:rPr>
        <w:t>抽验比例不低于60%</w:t>
      </w:r>
      <w:r>
        <w:rPr>
          <w:rFonts w:hint="eastAsia" w:ascii="微软雅黑" w:hAnsi="微软雅黑" w:eastAsia="微软雅黑" w:cs="微软雅黑"/>
          <w:color w:val="666666"/>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微软雅黑" w:hAnsi="微软雅黑" w:eastAsia="微软雅黑" w:cs="微软雅黑"/>
          <w:color w:val="666666"/>
          <w:sz w:val="24"/>
          <w:szCs w:val="24"/>
          <w:lang w:val="en-US" w:eastAsia="zh-CN"/>
        </w:rPr>
      </w:pPr>
      <w:r>
        <w:rPr>
          <w:rFonts w:hint="eastAsia" w:ascii="微软雅黑" w:hAnsi="微软雅黑" w:eastAsia="微软雅黑" w:cs="微软雅黑"/>
          <w:color w:val="666666"/>
          <w:sz w:val="24"/>
          <w:szCs w:val="24"/>
          <w:lang w:val="en-US" w:eastAsia="zh-CN"/>
        </w:rPr>
        <w:t>对符合条件已受理补贴机具申请的机具，应于13个工作日内（不含公示时间）完成规定的相关核验工作。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5</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复核登记。对资料核验、人员比对、机具核验的程序、方式和签章的规范性进行集体复核，通过后登记立册。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val="en-US" w:eastAsia="zh-CN"/>
        </w:rPr>
      </w:pPr>
      <w:r>
        <w:rPr>
          <w:rFonts w:hint="eastAsia" w:ascii="微软雅黑" w:hAnsi="微软雅黑" w:eastAsia="微软雅黑" w:cs="微软雅黑"/>
          <w:color w:val="666666"/>
          <w:sz w:val="24"/>
          <w:szCs w:val="24"/>
        </w:rPr>
        <w:t>6</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公示报送。对通过复核的补贴申请信息进行为期不少于5个工作日的公示，公示无异议后报</w:t>
      </w:r>
      <w:r>
        <w:rPr>
          <w:rFonts w:hint="eastAsia" w:ascii="微软雅黑" w:hAnsi="微软雅黑" w:eastAsia="微软雅黑" w:cs="微软雅黑"/>
          <w:color w:val="666666"/>
          <w:sz w:val="24"/>
          <w:szCs w:val="24"/>
          <w:lang w:eastAsia="zh-CN"/>
        </w:rPr>
        <w:t>送县级财政部门。</w:t>
      </w:r>
      <w:r>
        <w:rPr>
          <w:rFonts w:hint="eastAsia" w:ascii="微软雅黑" w:hAnsi="微软雅黑" w:eastAsia="微软雅黑" w:cs="微软雅黑"/>
          <w:color w:val="666666"/>
          <w:sz w:val="24"/>
          <w:szCs w:val="2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 xml:space="preserve">第五条 </w:t>
      </w:r>
      <w:r>
        <w:rPr>
          <w:rFonts w:hint="eastAsia" w:ascii="微软雅黑" w:hAnsi="微软雅黑" w:eastAsia="微软雅黑" w:cs="微软雅黑"/>
          <w:color w:val="666666"/>
          <w:sz w:val="24"/>
          <w:szCs w:val="24"/>
        </w:rPr>
        <w:t>核验条件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符合下列条件的，方可通过核验：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1</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购机者、购机发票在核验时一致，购置机具应是组装完毕、安装到位，可以投入使用的完整产品。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2</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购机者身份证明、购机发票、购机银行卡账户信息规范、完整，且所示信息与《机具抽查核实表》对应信息相互一致。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购机者在得知虚报购机价格后果的前提下对购机价格的真实性承诺，并签字确认。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4</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购置机具的外观与办理服务系统产品图片外观相符。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5</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机具铭牌（机身醒目位置永久固定）、发动机铭牌所载信息应规范、完整，且与购置发票、办理服务系统产品信息的相互一致。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6</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牌证管理机具，购机者《拖拉机和联合收割机行驶证》与农机安全监理系统推送给办理服务系统的牌证信息、机具信息一致，购机税控发票所显示的经销企业与农机购置补贴管理系统内对应的经销信息一致。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38" w:leftChars="256" w:right="0" w:firstLine="0" w:firstLineChars="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7</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购置者身份、购置数量等符合本省农机购置补贴政策相关要求。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38" w:leftChars="256" w:right="0" w:firstLine="0" w:firstLineChars="0"/>
        <w:jc w:val="both"/>
        <w:textAlignment w:val="auto"/>
        <w:rPr>
          <w:rFonts w:hint="eastAsia" w:ascii="微软雅黑" w:hAnsi="微软雅黑" w:eastAsia="微软雅黑" w:cs="微软雅黑"/>
          <w:color w:val="666666"/>
          <w:sz w:val="24"/>
          <w:szCs w:val="24"/>
          <w:lang w:eastAsia="zh-CN"/>
        </w:rPr>
      </w:pPr>
      <w:r>
        <w:rPr>
          <w:rFonts w:hint="eastAsia" w:ascii="微软雅黑" w:hAnsi="微软雅黑" w:eastAsia="微软雅黑" w:cs="微软雅黑"/>
          <w:color w:val="666666"/>
          <w:sz w:val="24"/>
          <w:szCs w:val="24"/>
          <w:lang w:val="en-US" w:eastAsia="zh-CN"/>
        </w:rPr>
        <w:t xml:space="preserve">第六条 </w:t>
      </w:r>
      <w:r>
        <w:rPr>
          <w:rFonts w:hint="eastAsia" w:ascii="微软雅黑" w:hAnsi="微软雅黑" w:eastAsia="微软雅黑" w:cs="微软雅黑"/>
          <w:color w:val="666666"/>
          <w:sz w:val="24"/>
          <w:szCs w:val="24"/>
        </w:rPr>
        <w:t>核验要</w:t>
      </w:r>
      <w:r>
        <w:rPr>
          <w:rFonts w:hint="eastAsia" w:ascii="微软雅黑" w:hAnsi="微软雅黑" w:eastAsia="微软雅黑" w:cs="微软雅黑"/>
          <w:color w:val="666666"/>
          <w:sz w:val="24"/>
          <w:szCs w:val="24"/>
          <w:lang w:eastAsia="zh-CN"/>
        </w:rPr>
        <w:t>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1</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核验人员对购机者所购机具技术规格、参数、型号等问题存在疑问的，可以要求产品的产销企业作出书面说明。发现重大问题的，应及时上报上级农机化主管部门，并组织调查核实情况。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2、</w:t>
      </w:r>
      <w:r>
        <w:rPr>
          <w:rFonts w:hint="eastAsia" w:ascii="微软雅黑" w:hAnsi="微软雅黑" w:eastAsia="微软雅黑" w:cs="微软雅黑"/>
          <w:color w:val="666666"/>
          <w:sz w:val="24"/>
          <w:szCs w:val="24"/>
        </w:rPr>
        <w:t>开展核验工作时，通过进村入户、提前预约等方式开展。核验结束后由核验人员填写《机具抽查核实表》，核验人员与购机者双方签字确认。加强对单人多台套、短期内大批量、同人连年购置同类机具、区域适应性差的机具购置等异常情形的核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3</w:t>
      </w:r>
      <w:r>
        <w:rPr>
          <w:rFonts w:hint="eastAsia" w:ascii="微软雅黑" w:hAnsi="微软雅黑" w:eastAsia="微软雅黑" w:cs="微软雅黑"/>
          <w:color w:val="666666"/>
          <w:sz w:val="24"/>
          <w:szCs w:val="24"/>
          <w:lang w:eastAsia="zh-CN"/>
        </w:rPr>
        <w:t>、</w:t>
      </w:r>
      <w:r>
        <w:rPr>
          <w:rFonts w:hint="eastAsia" w:ascii="微软雅黑" w:hAnsi="微软雅黑" w:eastAsia="微软雅黑" w:cs="微软雅黑"/>
          <w:color w:val="666666"/>
          <w:sz w:val="24"/>
          <w:szCs w:val="24"/>
        </w:rPr>
        <w:t>对未通过核验的，核验人员应将所发现的问题一次性告知购机者，并说明完善方法。</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微软雅黑" w:hAnsi="微软雅黑" w:eastAsia="微软雅黑" w:cs="微软雅黑"/>
          <w:i w:val="0"/>
          <w:caps w:val="0"/>
          <w:color w:val="666666"/>
          <w:spacing w:val="0"/>
          <w:sz w:val="24"/>
          <w:szCs w:val="24"/>
          <w:shd w:val="clear" w:fill="FFFFFF"/>
          <w:lang w:val="en-US" w:eastAsia="zh-CN"/>
        </w:rPr>
      </w:pPr>
      <w:r>
        <w:rPr>
          <w:rFonts w:hint="eastAsia" w:ascii="微软雅黑" w:hAnsi="微软雅黑" w:eastAsia="微软雅黑" w:cs="微软雅黑"/>
          <w:i w:val="0"/>
          <w:caps w:val="0"/>
          <w:color w:val="666666"/>
          <w:spacing w:val="0"/>
          <w:sz w:val="24"/>
          <w:szCs w:val="24"/>
          <w:shd w:val="clear" w:fill="FFFFFF"/>
          <w:lang w:val="en-US" w:eastAsia="zh-CN"/>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eastAsia="zh-CN"/>
        </w:rPr>
      </w:pPr>
      <w:r>
        <w:rPr>
          <w:rFonts w:hint="eastAsia" w:ascii="微软雅黑" w:hAnsi="微软雅黑" w:eastAsia="微软雅黑" w:cs="微软雅黑"/>
          <w:color w:val="666666"/>
          <w:sz w:val="24"/>
          <w:szCs w:val="24"/>
          <w:lang w:val="en-US" w:eastAsia="zh-CN"/>
        </w:rPr>
        <w:t>1、</w:t>
      </w:r>
      <w:r>
        <w:rPr>
          <w:rFonts w:hint="eastAsia" w:ascii="微软雅黑" w:hAnsi="微软雅黑" w:eastAsia="微软雅黑" w:cs="微软雅黑"/>
          <w:color w:val="666666"/>
          <w:sz w:val="24"/>
          <w:szCs w:val="24"/>
        </w:rPr>
        <w:t>做好资料归档。购机者的身份证明及购机发票复印件、《资金申请表》、《机具抽查核实表》、其他相关证明和审核材料等</w:t>
      </w:r>
      <w:r>
        <w:rPr>
          <w:rFonts w:hint="eastAsia" w:ascii="微软雅黑" w:hAnsi="微软雅黑" w:eastAsia="微软雅黑" w:cs="微软雅黑"/>
          <w:color w:val="666666"/>
          <w:sz w:val="24"/>
          <w:szCs w:val="24"/>
          <w:lang w:eastAsia="zh-CN"/>
        </w:rPr>
        <w:t>按照分级负责的原则</w:t>
      </w:r>
      <w:r>
        <w:rPr>
          <w:rFonts w:hint="eastAsia" w:ascii="微软雅黑" w:hAnsi="微软雅黑" w:eastAsia="微软雅黑" w:cs="微软雅黑"/>
          <w:color w:val="666666"/>
          <w:sz w:val="24"/>
          <w:szCs w:val="24"/>
        </w:rPr>
        <w:t>予以归档，留存期限不少于5年</w:t>
      </w:r>
      <w:r>
        <w:rPr>
          <w:rFonts w:hint="eastAsia" w:ascii="微软雅黑" w:hAnsi="微软雅黑" w:eastAsia="微软雅黑" w:cs="微软雅黑"/>
          <w:color w:val="666666"/>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eastAsia="zh-CN"/>
        </w:rPr>
      </w:pPr>
      <w:r>
        <w:rPr>
          <w:rFonts w:hint="eastAsia" w:ascii="微软雅黑" w:hAnsi="微软雅黑" w:eastAsia="微软雅黑" w:cs="微软雅黑"/>
          <w:color w:val="666666"/>
          <w:sz w:val="24"/>
          <w:szCs w:val="24"/>
          <w:lang w:val="en-US" w:eastAsia="zh-CN"/>
        </w:rPr>
        <w:t>2、</w:t>
      </w:r>
      <w:r>
        <w:rPr>
          <w:rFonts w:hint="eastAsia" w:ascii="微软雅黑" w:hAnsi="微软雅黑" w:eastAsia="微软雅黑" w:cs="微软雅黑"/>
          <w:color w:val="666666"/>
          <w:sz w:val="24"/>
          <w:szCs w:val="24"/>
        </w:rPr>
        <w:t>加强核验人员队伍建设。选配责任心强、业务素质高、作风优良的干部从事核验工作。建立健全分管领导</w:t>
      </w:r>
      <w:r>
        <w:rPr>
          <w:rFonts w:hint="eastAsia" w:ascii="微软雅黑" w:hAnsi="微软雅黑" w:eastAsia="微软雅黑" w:cs="微软雅黑"/>
          <w:color w:val="666666"/>
          <w:sz w:val="24"/>
          <w:szCs w:val="24"/>
          <w:lang w:eastAsia="zh-CN"/>
        </w:rPr>
        <w:t>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3、</w:t>
      </w:r>
      <w:r>
        <w:rPr>
          <w:rFonts w:hint="eastAsia" w:ascii="微软雅黑" w:hAnsi="微软雅黑" w:eastAsia="微软雅黑" w:cs="微软雅黑"/>
          <w:color w:val="666666"/>
          <w:sz w:val="24"/>
          <w:szCs w:val="24"/>
        </w:rPr>
        <w:t>推行购机承诺践诺。加强购机者补贴申请行为的自我约束和信用管理，实行补贴申请资料真实性、完整性和有效性的自我承诺，引导其规范参与补贴政策实施，主动报告所发现的问题，共同维护政策实施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4、</w:t>
      </w:r>
      <w:r>
        <w:rPr>
          <w:rFonts w:hint="eastAsia" w:ascii="微软雅黑" w:hAnsi="微软雅黑" w:eastAsia="微软雅黑" w:cs="微软雅黑"/>
          <w:color w:val="666666"/>
          <w:sz w:val="24"/>
          <w:szCs w:val="24"/>
        </w:rPr>
        <w:t>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导小组研究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lang w:val="en-US" w:eastAsia="zh-CN"/>
        </w:rPr>
        <w:t>5、</w:t>
      </w:r>
      <w:r>
        <w:rPr>
          <w:rFonts w:hint="eastAsia" w:ascii="微软雅黑" w:hAnsi="微软雅黑" w:eastAsia="微软雅黑" w:cs="微软雅黑"/>
          <w:color w:val="666666"/>
          <w:sz w:val="24"/>
          <w:szCs w:val="24"/>
        </w:rPr>
        <w:t>严格监督管理。健全内部控制制度，以机具核验流程为主线，逐项工作、逐个环节查找风险点，制定防控措施。支持市、县探索开展补贴机具第三方独立抽查核验和信息化技术核验。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666666"/>
          <w:sz w:val="24"/>
          <w:szCs w:val="24"/>
          <w:lang w:val="en-US" w:eastAsia="zh-CN"/>
        </w:rPr>
      </w:pPr>
      <w:r>
        <w:rPr>
          <w:rFonts w:hint="eastAsia" w:ascii="微软雅黑" w:hAnsi="微软雅黑" w:eastAsia="微软雅黑" w:cs="微软雅黑"/>
          <w:color w:val="666666"/>
          <w:sz w:val="24"/>
          <w:szCs w:val="24"/>
        </w:rPr>
        <w:t> </w:t>
      </w:r>
      <w:r>
        <w:rPr>
          <w:rFonts w:hint="eastAsia" w:ascii="微软雅黑" w:hAnsi="微软雅黑" w:eastAsia="微软雅黑" w:cs="微软雅黑"/>
          <w:color w:val="666666"/>
          <w:sz w:val="24"/>
          <w:szCs w:val="24"/>
          <w:lang w:val="en-US" w:eastAsia="zh-CN"/>
        </w:rPr>
        <w:t xml:space="preserve">                          </w:t>
      </w:r>
      <w:r>
        <w:rPr>
          <w:rFonts w:hint="eastAsia" w:ascii="微软雅黑" w:hAnsi="微软雅黑" w:eastAsia="微软雅黑" w:cs="微软雅黑"/>
          <w:color w:val="666666"/>
          <w:sz w:val="24"/>
          <w:szCs w:val="24"/>
        </w:rPr>
        <w:t> </w:t>
      </w:r>
      <w:r>
        <w:rPr>
          <w:rFonts w:hint="eastAsia" w:ascii="微软雅黑" w:hAnsi="微软雅黑" w:eastAsia="微软雅黑" w:cs="微软雅黑"/>
          <w:color w:val="666666"/>
          <w:sz w:val="24"/>
          <w:szCs w:val="24"/>
          <w:lang w:eastAsia="zh-CN"/>
        </w:rPr>
        <w:t>陇县农业机械技术推广服务中心</w:t>
      </w:r>
      <w:r>
        <w:rPr>
          <w:rFonts w:hint="eastAsia" w:ascii="微软雅黑" w:hAnsi="微软雅黑" w:eastAsia="微软雅黑" w:cs="微软雅黑"/>
          <w:color w:val="666666"/>
          <w:sz w:val="24"/>
          <w:szCs w:val="24"/>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40" w:firstLineChars="1600"/>
        <w:jc w:val="both"/>
        <w:textAlignment w:val="auto"/>
        <w:rPr>
          <w:rFonts w:hint="eastAsia" w:ascii="微软雅黑" w:hAnsi="微软雅黑" w:eastAsia="微软雅黑" w:cs="微软雅黑"/>
          <w:color w:val="666666"/>
          <w:sz w:val="24"/>
          <w:szCs w:val="24"/>
          <w:lang w:val="en-US" w:eastAsia="zh-CN"/>
        </w:rPr>
      </w:pPr>
      <w:r>
        <w:rPr>
          <w:rFonts w:hint="eastAsia" w:ascii="微软雅黑" w:hAnsi="微软雅黑" w:eastAsia="微软雅黑" w:cs="微软雅黑"/>
          <w:color w:val="666666"/>
          <w:sz w:val="24"/>
          <w:szCs w:val="24"/>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EDDCD"/>
    <w:multiLevelType w:val="singleLevel"/>
    <w:tmpl w:val="8D4EDD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I0ZGY0MWQxYjg5YzEyODllYjEwMzM2ZjQzOTYifQ=="/>
  </w:docVars>
  <w:rsids>
    <w:rsidRoot w:val="64EF2EA1"/>
    <w:rsid w:val="01737AF4"/>
    <w:rsid w:val="084D1B34"/>
    <w:rsid w:val="08AF71A7"/>
    <w:rsid w:val="0B3E7035"/>
    <w:rsid w:val="0BE9434A"/>
    <w:rsid w:val="120C7CE9"/>
    <w:rsid w:val="13AC42C9"/>
    <w:rsid w:val="16323FF9"/>
    <w:rsid w:val="18545B28"/>
    <w:rsid w:val="18D461D8"/>
    <w:rsid w:val="193F46C2"/>
    <w:rsid w:val="196409F2"/>
    <w:rsid w:val="1CF0262F"/>
    <w:rsid w:val="1D271FE6"/>
    <w:rsid w:val="1EBF15B2"/>
    <w:rsid w:val="1FB40D09"/>
    <w:rsid w:val="20595C47"/>
    <w:rsid w:val="240D6BBB"/>
    <w:rsid w:val="291F70FE"/>
    <w:rsid w:val="34D40458"/>
    <w:rsid w:val="36B22748"/>
    <w:rsid w:val="3FDB468D"/>
    <w:rsid w:val="4D474EAE"/>
    <w:rsid w:val="4EC76694"/>
    <w:rsid w:val="4F7A40A2"/>
    <w:rsid w:val="515D142A"/>
    <w:rsid w:val="567F470D"/>
    <w:rsid w:val="58A6464A"/>
    <w:rsid w:val="5977375A"/>
    <w:rsid w:val="59967F6D"/>
    <w:rsid w:val="5D4446D9"/>
    <w:rsid w:val="643C0398"/>
    <w:rsid w:val="64EF2EA1"/>
    <w:rsid w:val="6CCC7D9D"/>
    <w:rsid w:val="76F41476"/>
    <w:rsid w:val="7C53203A"/>
    <w:rsid w:val="7EE3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2310</Words>
  <Characters>2334</Characters>
  <Lines>0</Lines>
  <Paragraphs>0</Paragraphs>
  <TotalTime>19</TotalTime>
  <ScaleCrop>false</ScaleCrop>
  <LinksUpToDate>false</LinksUpToDate>
  <CharactersWithSpaces>2424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2020-02-04T02:39:00Z</dcterms:created>
  <dc:creator>沉默味道</dc:creator>
  <cp:lastModifiedBy>Administrator</cp:lastModifiedBy>
  <cp:lastPrinted>2021-09-29T01:12:00Z</cp:lastPrinted>
  <dcterms:modified xsi:type="dcterms:W3CDTF">2022-07-22T06:23:45Z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E6418F9003F04558A767D0FACE55BDC6</vt:lpwstr>
  </property>
</Properties>
</file>