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13" w:rsidRDefault="00CD5113" w:rsidP="00CD5113">
      <w:pPr>
        <w:adjustRightInd w:val="0"/>
        <w:snapToGrid w:val="0"/>
        <w:spacing w:line="576" w:lineRule="exact"/>
        <w:ind w:firstLineChars="200" w:firstLine="883"/>
        <w:rPr>
          <w:rFonts w:ascii="仿宋" w:eastAsia="仿宋" w:hAnsi="仿宋" w:cs="仿宋_GB2312" w:hint="eastAsia"/>
          <w:b/>
          <w:color w:val="000000" w:themeColor="text1"/>
          <w:sz w:val="32"/>
          <w:szCs w:val="32"/>
        </w:rPr>
      </w:pPr>
      <w:r>
        <w:rPr>
          <w:rFonts w:ascii="方正小标宋简体" w:eastAsia="方正小标宋简体" w:hAnsi="仿宋_GB2312" w:cs="仿宋_GB2312" w:hint="eastAsia"/>
          <w:b/>
          <w:bCs/>
          <w:kern w:val="0"/>
          <w:sz w:val="44"/>
          <w:szCs w:val="44"/>
          <w:shd w:val="clear" w:color="auto" w:fill="FFFFFF"/>
        </w:rPr>
        <w:t>凤县农机购置补贴机具核验制度</w:t>
      </w:r>
    </w:p>
    <w:p w:rsidR="00CD5113" w:rsidRDefault="00CD5113" w:rsidP="00B34EA0">
      <w:pPr>
        <w:adjustRightInd w:val="0"/>
        <w:snapToGrid w:val="0"/>
        <w:spacing w:line="576" w:lineRule="exact"/>
        <w:ind w:firstLineChars="200" w:firstLine="643"/>
        <w:rPr>
          <w:rFonts w:ascii="仿宋" w:eastAsia="仿宋" w:hAnsi="仿宋" w:cs="仿宋_GB2312" w:hint="eastAsia"/>
          <w:b/>
          <w:color w:val="000000" w:themeColor="text1"/>
          <w:sz w:val="32"/>
          <w:szCs w:val="32"/>
        </w:rPr>
      </w:pPr>
    </w:p>
    <w:p w:rsidR="00B34EA0" w:rsidRPr="007C40C2" w:rsidRDefault="00B34EA0" w:rsidP="00855B94">
      <w:pPr>
        <w:adjustRightInd w:val="0"/>
        <w:snapToGrid w:val="0"/>
        <w:spacing w:line="600" w:lineRule="exact"/>
        <w:ind w:firstLineChars="200" w:firstLine="643"/>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为进一步加强和规范我县农机购置补贴机具核验工作,建立科学规范、务实高效的工作机制，切实做好农机购置补贴政策实施工作，</w:t>
      </w:r>
      <w:r w:rsidR="00635937" w:rsidRPr="00635937">
        <w:rPr>
          <w:rFonts w:ascii="仿宋" w:eastAsia="仿宋" w:hAnsi="仿宋" w:cs="仿宋_GB2312" w:hint="eastAsia"/>
          <w:b/>
          <w:sz w:val="32"/>
          <w:szCs w:val="32"/>
        </w:rPr>
        <w:t>按照《陕西省农业农村厅办公室关于进一步规范农机购置补贴机具检验工作的通知》（陕农办发〔2021〕174号）的文件要求</w:t>
      </w:r>
      <w:r w:rsidRPr="007C40C2">
        <w:rPr>
          <w:rFonts w:ascii="仿宋" w:eastAsia="仿宋" w:hAnsi="仿宋" w:cs="仿宋_GB2312" w:hint="eastAsia"/>
          <w:b/>
          <w:color w:val="000000" w:themeColor="text1"/>
          <w:sz w:val="32"/>
          <w:szCs w:val="32"/>
        </w:rPr>
        <w:t>，结合我县实际，</w:t>
      </w:r>
      <w:r w:rsidRPr="007C40C2">
        <w:rPr>
          <w:rFonts w:ascii="仿宋" w:eastAsia="仿宋" w:hAnsi="仿宋" w:cs="仿宋_GB2312" w:hint="eastAsia"/>
          <w:b/>
          <w:color w:val="000000" w:themeColor="text1"/>
          <w:spacing w:val="-6"/>
          <w:sz w:val="32"/>
          <w:szCs w:val="32"/>
        </w:rPr>
        <w:t>修订和完善了农机购置补贴机具核验流程，现就有关事项通知如下：</w:t>
      </w:r>
    </w:p>
    <w:p w:rsidR="00B34EA0" w:rsidRPr="00CD5113" w:rsidRDefault="00B34EA0" w:rsidP="00855B94">
      <w:pPr>
        <w:pStyle w:val="a3"/>
        <w:adjustRightInd w:val="0"/>
        <w:snapToGrid w:val="0"/>
        <w:spacing w:before="0" w:beforeAutospacing="0" w:after="0" w:afterAutospacing="0" w:line="600" w:lineRule="exact"/>
        <w:ind w:firstLineChars="200" w:firstLine="643"/>
        <w:jc w:val="both"/>
        <w:rPr>
          <w:rFonts w:ascii="黑体" w:eastAsia="黑体" w:hAnsi="黑体" w:cs="仿宋_GB2312"/>
          <w:b/>
          <w:color w:val="000000" w:themeColor="text1"/>
          <w:sz w:val="32"/>
          <w:szCs w:val="32"/>
        </w:rPr>
      </w:pPr>
      <w:r w:rsidRPr="00CD5113">
        <w:rPr>
          <w:rFonts w:ascii="黑体" w:eastAsia="黑体" w:hAnsi="黑体" w:cs="黑体" w:hint="eastAsia"/>
          <w:b/>
          <w:sz w:val="32"/>
          <w:szCs w:val="32"/>
        </w:rPr>
        <w:t>一、核验内容</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农机购置补贴机具的核验工作是指县级及以下农机化主管部门对从事农业生产的个人和农业生产经营组织（以下简称“购机者”）申请农机购置补贴时提供的相关资料进行形式审核、对机具进行核查的工作。购机者申请核验时应提供下列材料及机具：</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（一）购机者身份信息。</w:t>
      </w:r>
      <w:r w:rsidRPr="007C40C2">
        <w:rPr>
          <w:rFonts w:ascii="仿宋" w:eastAsia="仿宋" w:hAnsi="仿宋" w:cs="仿宋_GB2312" w:hint="eastAsia"/>
          <w:b/>
          <w:color w:val="000000" w:themeColor="text1"/>
          <w:sz w:val="32"/>
          <w:szCs w:val="32"/>
        </w:rPr>
        <w:t>个人身份证或农业生产经营组织工</w:t>
      </w:r>
      <w:r w:rsidRPr="007C40C2">
        <w:rPr>
          <w:rFonts w:ascii="仿宋" w:eastAsia="仿宋" w:hAnsi="仿宋" w:cs="仿宋_GB2312" w:hint="eastAsia"/>
          <w:b/>
          <w:color w:val="000000" w:themeColor="text1"/>
          <w:spacing w:val="-6"/>
          <w:sz w:val="32"/>
          <w:szCs w:val="32"/>
        </w:rPr>
        <w:t>商营业执照（统一社会信用代码）及其法定代表人身份证件等信息。</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（二）购买信息。</w:t>
      </w:r>
      <w:r w:rsidRPr="007C40C2">
        <w:rPr>
          <w:rFonts w:ascii="仿宋" w:eastAsia="仿宋" w:hAnsi="仿宋" w:cs="仿宋_GB2312" w:hint="eastAsia"/>
          <w:b/>
          <w:color w:val="000000" w:themeColor="text1"/>
          <w:sz w:val="32"/>
          <w:szCs w:val="32"/>
        </w:rPr>
        <w:t>购买补贴机具税控发票等信息。</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（三）购置机具信息。</w:t>
      </w:r>
      <w:r w:rsidRPr="007C40C2">
        <w:rPr>
          <w:rFonts w:ascii="仿宋" w:eastAsia="仿宋" w:hAnsi="仿宋" w:cs="仿宋_GB2312" w:hint="eastAsia"/>
          <w:b/>
          <w:color w:val="000000" w:themeColor="text1"/>
          <w:sz w:val="32"/>
          <w:szCs w:val="32"/>
        </w:rPr>
        <w:t>机具实物上的固定铭牌信息、农机购</w:t>
      </w:r>
      <w:r w:rsidRPr="007C40C2">
        <w:rPr>
          <w:rFonts w:ascii="仿宋" w:eastAsia="仿宋" w:hAnsi="仿宋" w:cs="仿宋_GB2312" w:hint="eastAsia"/>
          <w:b/>
          <w:color w:val="000000" w:themeColor="text1"/>
          <w:spacing w:val="-6"/>
          <w:sz w:val="32"/>
          <w:szCs w:val="32"/>
        </w:rPr>
        <w:t>置补贴辅助系统所对应机具的信息、牌证管理机具的行驶证信息等。</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（四）其他信息材料。</w:t>
      </w:r>
      <w:r w:rsidRPr="007C40C2">
        <w:rPr>
          <w:rFonts w:ascii="仿宋" w:eastAsia="仿宋" w:hAnsi="仿宋" w:cs="仿宋_GB2312" w:hint="eastAsia"/>
          <w:b/>
          <w:color w:val="000000" w:themeColor="text1"/>
          <w:sz w:val="32"/>
          <w:szCs w:val="32"/>
        </w:rPr>
        <w:t>购机者银行卡（折）账号、开户名等信息，以及政策实施要求提供的其他必要信息。</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上述信息的真实性、完整性和有效性由购机者、产销企业和农机安全监理机构分别负责，并承担相应法律责任。</w:t>
      </w:r>
    </w:p>
    <w:p w:rsidR="00B34EA0" w:rsidRPr="00CD5113" w:rsidRDefault="00B34EA0" w:rsidP="00855B94">
      <w:pPr>
        <w:pStyle w:val="a3"/>
        <w:adjustRightInd w:val="0"/>
        <w:snapToGrid w:val="0"/>
        <w:spacing w:before="0" w:beforeAutospacing="0" w:after="0" w:afterAutospacing="0" w:line="600" w:lineRule="exact"/>
        <w:ind w:firstLineChars="200" w:firstLine="643"/>
        <w:jc w:val="both"/>
        <w:rPr>
          <w:rFonts w:ascii="黑体" w:eastAsia="黑体" w:hAnsi="黑体" w:cs="黑体"/>
          <w:b/>
          <w:color w:val="000000" w:themeColor="text1"/>
          <w:sz w:val="32"/>
          <w:szCs w:val="32"/>
        </w:rPr>
      </w:pPr>
      <w:r w:rsidRPr="00CD5113">
        <w:rPr>
          <w:rFonts w:ascii="黑体" w:eastAsia="黑体" w:hAnsi="黑体" w:cs="黑体" w:hint="eastAsia"/>
          <w:b/>
          <w:color w:val="000000" w:themeColor="text1"/>
          <w:sz w:val="32"/>
          <w:szCs w:val="32"/>
        </w:rPr>
        <w:t>二、核验程序及要求</w:t>
      </w:r>
    </w:p>
    <w:p w:rsidR="00B34EA0" w:rsidRPr="007C40C2" w:rsidRDefault="00B34EA0" w:rsidP="00855B94">
      <w:pPr>
        <w:pStyle w:val="a3"/>
        <w:adjustRightInd w:val="0"/>
        <w:snapToGrid w:val="0"/>
        <w:spacing w:before="0" w:beforeAutospacing="0" w:after="0" w:afterAutospacing="0" w:line="600" w:lineRule="exact"/>
        <w:ind w:firstLine="480"/>
        <w:jc w:val="both"/>
        <w:rPr>
          <w:rFonts w:ascii="仿宋" w:eastAsia="仿宋" w:hAnsi="仿宋" w:cs="仿宋_GB2312"/>
          <w:b/>
          <w:color w:val="000000" w:themeColor="text1"/>
          <w:spacing w:val="-6"/>
          <w:sz w:val="32"/>
          <w:szCs w:val="32"/>
        </w:rPr>
      </w:pPr>
      <w:r w:rsidRPr="007C40C2">
        <w:rPr>
          <w:rFonts w:ascii="仿宋" w:eastAsia="仿宋" w:hAnsi="仿宋" w:cs="楷体_GB2312" w:hint="eastAsia"/>
          <w:b/>
          <w:color w:val="000000" w:themeColor="text1"/>
          <w:sz w:val="32"/>
          <w:szCs w:val="32"/>
        </w:rPr>
        <w:t>（一）核验程序。</w:t>
      </w:r>
      <w:r w:rsidRPr="007C40C2">
        <w:rPr>
          <w:rFonts w:ascii="仿宋" w:eastAsia="仿宋" w:hAnsi="仿宋" w:cs="仿宋_GB2312" w:hint="eastAsia"/>
          <w:b/>
          <w:color w:val="000000" w:themeColor="text1"/>
          <w:spacing w:val="-6"/>
          <w:sz w:val="32"/>
          <w:szCs w:val="32"/>
        </w:rPr>
        <w:t>机具核验时应“见人、见机、见票”，具体按照下列步骤进行：</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1.受理申请。对购机者自主提出的补贴申请，主管部门应按规定及时受理。鼓励通过手机APP、“一站式”服务窗口等便捷高效的方式受理申请。</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2.材料审核。核对购机者出示的身份证明、购机税控发票、购机银行卡账户信息的规范性、完整性、一致性和购机价格的一致性以及补贴要求的其它相关材料。</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3.人员比对。核对购机者、身份证明与人机合影（购机者与购置产品同框拍照）的符合情况。</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4.机具核验。鼓励各实施县（区）探索开展远程视频核验，保留视频资料，并由购机者电子签名承诺真实性。</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bCs/>
          <w:color w:val="000000" w:themeColor="text1"/>
          <w:sz w:val="32"/>
          <w:szCs w:val="32"/>
        </w:rPr>
        <w:t>重点机具核验。</w:t>
      </w:r>
      <w:r w:rsidRPr="007C40C2">
        <w:rPr>
          <w:rFonts w:ascii="仿宋" w:eastAsia="仿宋" w:hAnsi="仿宋" w:cs="仿宋_GB2312" w:hint="eastAsia"/>
          <w:b/>
          <w:color w:val="000000" w:themeColor="text1"/>
          <w:sz w:val="32"/>
          <w:szCs w:val="32"/>
        </w:rPr>
        <w:t>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w:t>
      </w:r>
      <w:r w:rsidRPr="007C40C2">
        <w:rPr>
          <w:rFonts w:ascii="仿宋" w:eastAsia="仿宋" w:hAnsi="仿宋" w:cs="仿宋_GB2312" w:hint="eastAsia"/>
          <w:b/>
          <w:color w:val="000000" w:themeColor="text1"/>
          <w:sz w:val="32"/>
          <w:szCs w:val="32"/>
        </w:rPr>
        <w:lastRenderedPageBreak/>
        <w:t>票所显示的经销企业与农机购置补贴办理服务系统内对应的经销信息是否一致。对新产品、植保无人机、单台补贴额3000元以上（含）等重点机具和单人多台套、短期内大批量等异常补贴情形，抽验比例不低于60%。</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bCs/>
          <w:color w:val="000000" w:themeColor="text1"/>
          <w:sz w:val="32"/>
          <w:szCs w:val="32"/>
        </w:rPr>
        <w:t>非重点机具核验。</w:t>
      </w:r>
      <w:r w:rsidRPr="007C40C2">
        <w:rPr>
          <w:rFonts w:ascii="仿宋" w:eastAsia="仿宋" w:hAnsi="仿宋" w:cs="仿宋_GB2312" w:hint="eastAsia"/>
          <w:b/>
          <w:color w:val="000000" w:themeColor="text1"/>
          <w:sz w:val="32"/>
          <w:szCs w:val="32"/>
        </w:rPr>
        <w:t>对单台补贴额3000元以下的非重点机具，采取补贴资金兑付后按30%比例抽查核验，抽核内容与重点机具相同；对单台机具补贴额在1000元（含1000元）以下的，抽检比例不低于5%。</w:t>
      </w:r>
    </w:p>
    <w:p w:rsidR="00592E06" w:rsidRDefault="00B34EA0" w:rsidP="00855B94">
      <w:pPr>
        <w:pStyle w:val="a3"/>
        <w:adjustRightInd w:val="0"/>
        <w:snapToGrid w:val="0"/>
        <w:spacing w:before="0" w:beforeAutospacing="0" w:after="0" w:afterAutospacing="0" w:line="600" w:lineRule="exact"/>
        <w:ind w:leftChars="304" w:left="638"/>
        <w:jc w:val="both"/>
        <w:rPr>
          <w:rFonts w:ascii="仿宋" w:eastAsia="仿宋" w:hAnsi="仿宋" w:cs="仿宋_GB2312" w:hint="eastAsia"/>
          <w:b/>
          <w:color w:val="000000" w:themeColor="text1"/>
          <w:sz w:val="32"/>
          <w:szCs w:val="32"/>
        </w:rPr>
      </w:pPr>
      <w:r w:rsidRPr="007C40C2">
        <w:rPr>
          <w:rFonts w:ascii="仿宋" w:eastAsia="仿宋" w:hAnsi="仿宋" w:cs="仿宋_GB2312" w:hint="eastAsia"/>
          <w:b/>
          <w:color w:val="000000" w:themeColor="text1"/>
          <w:sz w:val="32"/>
          <w:szCs w:val="32"/>
        </w:rPr>
        <w:t>年度补贴数量少于100台的抽验比例不低于60%。</w:t>
      </w:r>
    </w:p>
    <w:p w:rsidR="00B34EA0" w:rsidRPr="007C40C2" w:rsidRDefault="00B34EA0" w:rsidP="00855B94">
      <w:pPr>
        <w:pStyle w:val="a3"/>
        <w:adjustRightInd w:val="0"/>
        <w:snapToGrid w:val="0"/>
        <w:spacing w:before="0" w:beforeAutospacing="0" w:after="0" w:afterAutospacing="0" w:line="600" w:lineRule="exact"/>
        <w:ind w:leftChars="304" w:left="638"/>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5.复核登记。对资料核验、人员比对、机具核验的程序、方式和签章的规范性进行集体复核，可与集体会商同步进行，通过后登记立册。</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6.公示报送。对通过复核的补贴申请信息进行为期不少于5个工作日的公示，公示无异议后报送同级财政部门。</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（二）核验条件</w:t>
      </w:r>
      <w:r w:rsidRPr="007C40C2">
        <w:rPr>
          <w:rFonts w:ascii="楷体_GB2312" w:eastAsia="仿宋" w:hAnsi="楷体_GB2312" w:cs="楷体_GB2312" w:hint="eastAsia"/>
          <w:b/>
          <w:color w:val="000000" w:themeColor="text1"/>
          <w:sz w:val="32"/>
          <w:szCs w:val="32"/>
        </w:rPr>
        <w:t>  </w:t>
      </w:r>
      <w:r w:rsidRPr="007C40C2">
        <w:rPr>
          <w:rFonts w:ascii="仿宋_GB2312" w:eastAsia="仿宋" w:hAnsi="仿宋_GB2312" w:cs="仿宋_GB2312" w:hint="eastAsia"/>
          <w:b/>
          <w:color w:val="000000" w:themeColor="text1"/>
          <w:sz w:val="32"/>
          <w:szCs w:val="32"/>
        </w:rPr>
        <w:t>        </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符合下列条件的，方可通过核验：</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1.购机者、购机发票在核验时一致，购置机具应是组装完毕、安装到位，可以投入使用的完整产品。</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2.购机者身份证明、购机发票、购机银行卡账户信息规范、完整，且所示信息与《机具抽查核实表》对应信息相互一致。</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3.购机者在得知虚报购机价格后果的前提下对购机价格的真实性承诺，并签字确认。</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4.购置机具的外观与办理服务系统产品图片外观相符。</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5.</w:t>
      </w:r>
      <w:r w:rsidRPr="007C40C2">
        <w:rPr>
          <w:rFonts w:ascii="仿宋" w:eastAsia="仿宋" w:hAnsi="仿宋" w:cs="仿宋_GB2312" w:hint="eastAsia"/>
          <w:b/>
          <w:color w:val="000000" w:themeColor="text1"/>
          <w:spacing w:val="-6"/>
          <w:sz w:val="32"/>
          <w:szCs w:val="32"/>
        </w:rPr>
        <w:t>机具铭牌（机身醒目位置永久固定）、发动机铭牌所载信息应规范、完整，且与购置发票、办理服务系统产品信息的相互一致。</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6.牌证管理机具，购机者《拖拉机和联合收割机行驶证》与农机安全监理系统推送给办理服务系统的牌证信息、机具信息一致，购机税控发票所显示的经销企业与农机购置补贴管理系统内对应的经销信息一致。</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7.购置者身份、购置数量等符合本省农机购置补贴政策相关要求。</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楷体_GB2312"/>
          <w:b/>
          <w:color w:val="000000" w:themeColor="text1"/>
          <w:sz w:val="32"/>
          <w:szCs w:val="32"/>
        </w:rPr>
      </w:pPr>
      <w:r w:rsidRPr="007C40C2">
        <w:rPr>
          <w:rFonts w:ascii="仿宋" w:eastAsia="仿宋" w:hAnsi="仿宋" w:cs="楷体_GB2312" w:hint="eastAsia"/>
          <w:b/>
          <w:color w:val="000000" w:themeColor="text1"/>
          <w:sz w:val="32"/>
          <w:szCs w:val="32"/>
        </w:rPr>
        <w:t>（三）核验要求</w:t>
      </w:r>
    </w:p>
    <w:p w:rsidR="00B34EA0" w:rsidRPr="007C40C2" w:rsidRDefault="00B34EA0" w:rsidP="00855B94">
      <w:pPr>
        <w:spacing w:line="600" w:lineRule="exact"/>
        <w:ind w:firstLineChars="200" w:firstLine="643"/>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1.核验人员对购机者所购机具技术规格、参数、型号等问题存在疑问的，可以要求产品的产销企业作出书面说明。发现重大问题的，应及时上报上级农机化主管部门，并组织调查核实情况。</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t>2. 对符合条件已受理的补贴申请，应于13个工作日内完成规定的相关核验工作，开展核验工作时，鼓励通过进村入户、提前预约等方式开展。核验结束后由核验人员填写《机具抽查核实表》，核验人员与购机者双方签字确认。实行双人交叉检验或个人核验、单位内部集体会审双重审核。加强对单人多台套、短期内大批量、同人</w:t>
      </w:r>
      <w:r w:rsidRPr="007C40C2">
        <w:rPr>
          <w:rFonts w:ascii="仿宋" w:eastAsia="仿宋" w:hAnsi="仿宋" w:cs="仿宋_GB2312" w:hint="eastAsia"/>
          <w:b/>
          <w:color w:val="000000" w:themeColor="text1"/>
          <w:spacing w:val="-6"/>
          <w:sz w:val="32"/>
          <w:szCs w:val="32"/>
        </w:rPr>
        <w:t>连年购置同类机具、区域适应性差的机具购置等异常情形的核验。</w:t>
      </w:r>
      <w:r w:rsidRPr="007C40C2">
        <w:rPr>
          <w:rFonts w:ascii="仿宋_GB2312" w:eastAsia="仿宋" w:hAnsi="仿宋_GB2312" w:cs="仿宋_GB2312" w:hint="eastAsia"/>
          <w:b/>
          <w:color w:val="000000" w:themeColor="text1"/>
          <w:sz w:val="32"/>
          <w:szCs w:val="32"/>
        </w:rPr>
        <w:t> </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仿宋_GB2312" w:hint="eastAsia"/>
          <w:b/>
          <w:color w:val="000000" w:themeColor="text1"/>
          <w:sz w:val="32"/>
          <w:szCs w:val="32"/>
        </w:rPr>
        <w:lastRenderedPageBreak/>
        <w:t>3.对未通过核验的，核验人员应将所发现的问题一次性告知购机者，并说明完善方法。</w:t>
      </w:r>
    </w:p>
    <w:p w:rsidR="00B34EA0" w:rsidRPr="00CD5113" w:rsidRDefault="00B34EA0" w:rsidP="00855B94">
      <w:pPr>
        <w:pStyle w:val="a3"/>
        <w:adjustRightInd w:val="0"/>
        <w:snapToGrid w:val="0"/>
        <w:spacing w:before="0" w:beforeAutospacing="0" w:after="0" w:afterAutospacing="0" w:line="600" w:lineRule="exact"/>
        <w:ind w:firstLineChars="200" w:firstLine="643"/>
        <w:jc w:val="both"/>
        <w:rPr>
          <w:rFonts w:ascii="黑体" w:eastAsia="黑体" w:hAnsi="黑体" w:cs="黑体"/>
          <w:b/>
          <w:color w:val="000000" w:themeColor="text1"/>
          <w:sz w:val="32"/>
          <w:szCs w:val="32"/>
        </w:rPr>
      </w:pPr>
      <w:r w:rsidRPr="00CD5113">
        <w:rPr>
          <w:rFonts w:ascii="黑体" w:eastAsia="黑体" w:hAnsi="黑体" w:cs="黑体" w:hint="eastAsia"/>
          <w:b/>
          <w:color w:val="000000" w:themeColor="text1"/>
          <w:sz w:val="32"/>
          <w:szCs w:val="32"/>
        </w:rPr>
        <w:t>三、监督管理</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（一）做好资料归档。</w:t>
      </w:r>
      <w:r w:rsidRPr="007C40C2">
        <w:rPr>
          <w:rFonts w:ascii="仿宋" w:eastAsia="仿宋" w:hAnsi="仿宋" w:cs="仿宋_GB2312" w:hint="eastAsia"/>
          <w:b/>
          <w:color w:val="000000" w:themeColor="text1"/>
          <w:sz w:val="32"/>
          <w:szCs w:val="32"/>
        </w:rPr>
        <w:t>购机者的身份证明及购机发票复印件、《资金申请表》、《机具抽查核实表》、县级农机化主管部门规定的其他相关证明和审核材料等应当按照分级负责的原则予以归档，留存期限不少于5年；购机者线下申请结算补贴资金的档案由乡镇（街道）或县级农业农村、财政部门按照职责权限分级归集整理、集中保管；全流程线上办理由县级保存。</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sz w:val="32"/>
          <w:szCs w:val="32"/>
        </w:rPr>
      </w:pPr>
      <w:r w:rsidRPr="007C40C2">
        <w:rPr>
          <w:rFonts w:ascii="仿宋" w:eastAsia="仿宋" w:hAnsi="仿宋" w:cs="楷体_GB2312" w:hint="eastAsia"/>
          <w:b/>
          <w:color w:val="000000" w:themeColor="text1"/>
          <w:sz w:val="32"/>
          <w:szCs w:val="32"/>
        </w:rPr>
        <w:t>（</w:t>
      </w:r>
      <w:r w:rsidR="005D4303">
        <w:rPr>
          <w:rFonts w:ascii="仿宋" w:eastAsia="仿宋" w:hAnsi="仿宋" w:cs="楷体_GB2312" w:hint="eastAsia"/>
          <w:b/>
          <w:color w:val="000000" w:themeColor="text1"/>
          <w:sz w:val="32"/>
          <w:szCs w:val="32"/>
        </w:rPr>
        <w:t>二</w:t>
      </w:r>
      <w:r w:rsidRPr="007C40C2">
        <w:rPr>
          <w:rFonts w:ascii="仿宋" w:eastAsia="仿宋" w:hAnsi="仿宋" w:cs="楷体_GB2312" w:hint="eastAsia"/>
          <w:b/>
          <w:color w:val="000000" w:themeColor="text1"/>
          <w:sz w:val="32"/>
          <w:szCs w:val="32"/>
        </w:rPr>
        <w:t>）加强核验人员队伍建设。</w:t>
      </w:r>
      <w:r w:rsidRPr="007C40C2">
        <w:rPr>
          <w:rFonts w:ascii="仿宋" w:eastAsia="仿宋" w:hAnsi="仿宋" w:cs="仿宋_GB2312" w:hint="eastAsia"/>
          <w:b/>
          <w:color w:val="000000" w:themeColor="text1"/>
          <w:sz w:val="32"/>
          <w:szCs w:val="32"/>
        </w:rPr>
        <w:t>选配责任心强、业务素质高、作风优良的干部从事核验工作。建立健全分管领导监督机制，有</w:t>
      </w:r>
      <w:r w:rsidRPr="007C40C2">
        <w:rPr>
          <w:rFonts w:ascii="仿宋" w:eastAsia="仿宋" w:hAnsi="仿宋" w:cs="仿宋_GB2312" w:hint="eastAsia"/>
          <w:b/>
          <w:sz w:val="32"/>
          <w:szCs w:val="32"/>
        </w:rPr>
        <w:t>条件的地方实行补贴申请受理、补贴机具核验岗位分离，明确岗位职责。</w:t>
      </w:r>
    </w:p>
    <w:p w:rsidR="00B34EA0" w:rsidRPr="007C40C2" w:rsidRDefault="00B34EA0" w:rsidP="00855B94">
      <w:pPr>
        <w:spacing w:line="600" w:lineRule="exact"/>
        <w:ind w:firstLineChars="200" w:firstLine="643"/>
        <w:jc w:val="left"/>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w:t>
      </w:r>
      <w:r w:rsidR="005D4303">
        <w:rPr>
          <w:rFonts w:ascii="仿宋" w:eastAsia="仿宋" w:hAnsi="仿宋" w:cs="楷体_GB2312" w:hint="eastAsia"/>
          <w:b/>
          <w:color w:val="000000" w:themeColor="text1"/>
          <w:sz w:val="32"/>
          <w:szCs w:val="32"/>
        </w:rPr>
        <w:t>三</w:t>
      </w:r>
      <w:r w:rsidRPr="007C40C2">
        <w:rPr>
          <w:rFonts w:ascii="仿宋" w:eastAsia="仿宋" w:hAnsi="仿宋" w:cs="楷体_GB2312" w:hint="eastAsia"/>
          <w:b/>
          <w:color w:val="000000" w:themeColor="text1"/>
          <w:sz w:val="32"/>
          <w:szCs w:val="32"/>
        </w:rPr>
        <w:t>）推行购机承诺践诺。</w:t>
      </w:r>
      <w:r w:rsidRPr="007C40C2">
        <w:rPr>
          <w:rFonts w:ascii="仿宋" w:eastAsia="仿宋" w:hAnsi="仿宋" w:cs="仿宋_GB2312" w:hint="eastAsia"/>
          <w:b/>
          <w:color w:val="000000" w:themeColor="text1"/>
          <w:sz w:val="32"/>
          <w:szCs w:val="32"/>
        </w:rPr>
        <w:t>加强购机者补贴申请行为的自我约束和信用管理，实行补贴申请资料真实性、完整性和有效性的自我承诺，引导其规范参与补贴政策实施，主动报告所发现的问题，共同维护政策实施良好环境。</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w:t>
      </w:r>
      <w:r w:rsidR="005D4303">
        <w:rPr>
          <w:rFonts w:ascii="仿宋" w:eastAsia="仿宋" w:hAnsi="仿宋" w:cs="楷体_GB2312" w:hint="eastAsia"/>
          <w:b/>
          <w:color w:val="000000" w:themeColor="text1"/>
          <w:sz w:val="32"/>
          <w:szCs w:val="32"/>
        </w:rPr>
        <w:t>四</w:t>
      </w:r>
      <w:r w:rsidRPr="007C40C2">
        <w:rPr>
          <w:rFonts w:ascii="仿宋" w:eastAsia="仿宋" w:hAnsi="仿宋" w:cs="楷体_GB2312" w:hint="eastAsia"/>
          <w:b/>
          <w:color w:val="000000" w:themeColor="text1"/>
          <w:sz w:val="32"/>
          <w:szCs w:val="32"/>
        </w:rPr>
        <w:t>）全面排查违规线索。</w:t>
      </w:r>
      <w:r w:rsidRPr="007C40C2">
        <w:rPr>
          <w:rFonts w:ascii="仿宋" w:eastAsia="仿宋" w:hAnsi="仿宋" w:cs="仿宋_GB2312" w:hint="eastAsia"/>
          <w:b/>
          <w:color w:val="000000" w:themeColor="text1"/>
          <w:sz w:val="32"/>
          <w:szCs w:val="32"/>
        </w:rPr>
        <w:t>对核验中发现的补贴申请违规行为线索，由核机工作人员逐条书面登记，并及时报告分管领导。开展违规线索集体研究，对违规嫌疑较大或反复出现的应启动调查程序，对违规嫌疑较小的留存材料备查。对</w:t>
      </w:r>
      <w:r w:rsidRPr="007C40C2">
        <w:rPr>
          <w:rFonts w:ascii="仿宋" w:eastAsia="仿宋" w:hAnsi="仿宋" w:cs="仿宋_GB2312" w:hint="eastAsia"/>
          <w:b/>
          <w:color w:val="000000" w:themeColor="text1"/>
          <w:sz w:val="32"/>
          <w:szCs w:val="32"/>
        </w:rPr>
        <w:lastRenderedPageBreak/>
        <w:t>补贴机具核验争议处理等重大事项，及时报请县级农机购置补贴领导小组研究决策。</w:t>
      </w:r>
    </w:p>
    <w:p w:rsidR="00B34EA0" w:rsidRPr="007C40C2" w:rsidRDefault="00B34EA0" w:rsidP="00855B94">
      <w:pPr>
        <w:pStyle w:val="a3"/>
        <w:adjustRightInd w:val="0"/>
        <w:snapToGrid w:val="0"/>
        <w:spacing w:before="0" w:beforeAutospacing="0" w:after="0" w:afterAutospacing="0" w:line="600" w:lineRule="exact"/>
        <w:ind w:firstLine="480"/>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w:t>
      </w:r>
      <w:r w:rsidR="005D4303">
        <w:rPr>
          <w:rFonts w:ascii="仿宋" w:eastAsia="仿宋" w:hAnsi="仿宋" w:cs="楷体_GB2312" w:hint="eastAsia"/>
          <w:b/>
          <w:color w:val="000000" w:themeColor="text1"/>
          <w:sz w:val="32"/>
          <w:szCs w:val="32"/>
        </w:rPr>
        <w:t>五</w:t>
      </w:r>
      <w:r w:rsidRPr="007C40C2">
        <w:rPr>
          <w:rFonts w:ascii="仿宋" w:eastAsia="仿宋" w:hAnsi="仿宋" w:cs="楷体_GB2312" w:hint="eastAsia"/>
          <w:b/>
          <w:color w:val="000000" w:themeColor="text1"/>
          <w:sz w:val="32"/>
          <w:szCs w:val="32"/>
        </w:rPr>
        <w:t>）严格监督管理。</w:t>
      </w:r>
      <w:r w:rsidRPr="007C40C2">
        <w:rPr>
          <w:rFonts w:ascii="仿宋" w:eastAsia="仿宋" w:hAnsi="仿宋" w:cs="仿宋_GB2312" w:hint="eastAsia"/>
          <w:b/>
          <w:color w:val="000000" w:themeColor="text1"/>
          <w:sz w:val="32"/>
          <w:szCs w:val="32"/>
        </w:rPr>
        <w:t>健全内部控制制度，以机具核验流程为主线，逐项工作、逐个环节查找风险点，制定防控措施。支持补贴机具由第三方独立抽查核验和信息化技术核验。</w:t>
      </w:r>
    </w:p>
    <w:p w:rsidR="00B34EA0" w:rsidRPr="007C40C2" w:rsidRDefault="00B34EA0" w:rsidP="00855B94">
      <w:pPr>
        <w:pStyle w:val="a3"/>
        <w:adjustRightInd w:val="0"/>
        <w:snapToGrid w:val="0"/>
        <w:spacing w:before="0" w:beforeAutospacing="0" w:after="0" w:afterAutospacing="0" w:line="600" w:lineRule="exact"/>
        <w:ind w:firstLineChars="200" w:firstLine="643"/>
        <w:jc w:val="both"/>
        <w:rPr>
          <w:rFonts w:ascii="仿宋" w:eastAsia="仿宋" w:hAnsi="仿宋" w:cs="仿宋_GB2312"/>
          <w:b/>
          <w:color w:val="000000" w:themeColor="text1"/>
          <w:sz w:val="32"/>
          <w:szCs w:val="32"/>
        </w:rPr>
      </w:pPr>
      <w:r w:rsidRPr="007C40C2">
        <w:rPr>
          <w:rFonts w:ascii="仿宋" w:eastAsia="仿宋" w:hAnsi="仿宋" w:cs="楷体_GB2312" w:hint="eastAsia"/>
          <w:b/>
          <w:color w:val="000000" w:themeColor="text1"/>
          <w:sz w:val="32"/>
          <w:szCs w:val="32"/>
        </w:rPr>
        <w:t>（</w:t>
      </w:r>
      <w:r w:rsidR="005D4303">
        <w:rPr>
          <w:rFonts w:ascii="仿宋" w:eastAsia="仿宋" w:hAnsi="仿宋" w:cs="楷体_GB2312" w:hint="eastAsia"/>
          <w:b/>
          <w:color w:val="000000" w:themeColor="text1"/>
          <w:sz w:val="32"/>
          <w:szCs w:val="32"/>
        </w:rPr>
        <w:t>六</w:t>
      </w:r>
      <w:r w:rsidRPr="007C40C2">
        <w:rPr>
          <w:rFonts w:ascii="仿宋" w:eastAsia="仿宋" w:hAnsi="仿宋" w:cs="楷体_GB2312" w:hint="eastAsia"/>
          <w:b/>
          <w:color w:val="000000" w:themeColor="text1"/>
          <w:sz w:val="32"/>
          <w:szCs w:val="32"/>
        </w:rPr>
        <w:t>）务实责任任务。</w:t>
      </w:r>
      <w:r w:rsidRPr="007C40C2">
        <w:rPr>
          <w:rFonts w:ascii="仿宋" w:eastAsia="仿宋" w:hAnsi="仿宋" w:cs="仿宋_GB2312" w:hint="eastAsia"/>
          <w:b/>
          <w:color w:val="000000" w:themeColor="text1"/>
          <w:sz w:val="32"/>
          <w:szCs w:val="32"/>
        </w:rPr>
        <w:t>县农业农村局在本级政府领导下组织做好本区域补贴机具的抽查核实，接受市级农机化主管部门对核验工作的督导、检查。产销企业对销售补贴产品及发票的真实性、有效性、合规性负责。购机者对自主购机行为、购置机具提供核验材料的真实性、有效性负责。县农业农村局定期对核验人员开展警示教育和业务培训，增强法制观念和责任意识，提高业务能力和工作水平。</w:t>
      </w:r>
    </w:p>
    <w:p w:rsidR="00B34EA0" w:rsidRPr="007C40C2" w:rsidRDefault="00B34EA0" w:rsidP="00855B94">
      <w:pPr>
        <w:pStyle w:val="a3"/>
        <w:adjustRightInd w:val="0"/>
        <w:snapToGrid w:val="0"/>
        <w:spacing w:before="0" w:beforeAutospacing="0" w:after="0" w:afterAutospacing="0" w:line="600" w:lineRule="exact"/>
        <w:ind w:firstLine="480"/>
        <w:jc w:val="both"/>
        <w:rPr>
          <w:rFonts w:ascii="仿宋" w:eastAsia="仿宋" w:hAnsi="仿宋" w:cs="仿宋_GB2312"/>
          <w:b/>
          <w:color w:val="000000" w:themeColor="text1"/>
          <w:sz w:val="32"/>
          <w:szCs w:val="32"/>
        </w:rPr>
      </w:pPr>
    </w:p>
    <w:p w:rsidR="00B34EA0" w:rsidRPr="007C40C2" w:rsidRDefault="00B34EA0" w:rsidP="00855B94">
      <w:pPr>
        <w:pStyle w:val="a3"/>
        <w:adjustRightInd w:val="0"/>
        <w:snapToGrid w:val="0"/>
        <w:spacing w:before="0" w:beforeAutospacing="0" w:after="0" w:afterAutospacing="0" w:line="600" w:lineRule="exact"/>
        <w:ind w:firstLine="480"/>
        <w:jc w:val="both"/>
        <w:rPr>
          <w:rFonts w:ascii="仿宋" w:eastAsia="仿宋" w:hAnsi="仿宋" w:cs="仿宋_GB2312"/>
          <w:b/>
          <w:color w:val="000000" w:themeColor="text1"/>
          <w:sz w:val="32"/>
          <w:szCs w:val="32"/>
        </w:rPr>
      </w:pPr>
    </w:p>
    <w:p w:rsidR="00B34EA0" w:rsidRPr="007C40C2" w:rsidRDefault="00B34EA0" w:rsidP="00855B94">
      <w:pPr>
        <w:pStyle w:val="a3"/>
        <w:adjustRightInd w:val="0"/>
        <w:snapToGrid w:val="0"/>
        <w:spacing w:before="0" w:beforeAutospacing="0" w:after="0" w:afterAutospacing="0" w:line="600" w:lineRule="exact"/>
        <w:ind w:firstLine="480"/>
        <w:jc w:val="both"/>
        <w:rPr>
          <w:rFonts w:ascii="仿宋" w:eastAsia="仿宋" w:hAnsi="仿宋" w:cs="仿宋_GB2312"/>
          <w:b/>
          <w:color w:val="000000" w:themeColor="text1"/>
          <w:sz w:val="32"/>
          <w:szCs w:val="32"/>
        </w:rPr>
      </w:pPr>
    </w:p>
    <w:p w:rsidR="00CD5113" w:rsidRPr="00CD5113" w:rsidRDefault="00CD5113" w:rsidP="00855B94">
      <w:pPr>
        <w:spacing w:line="600" w:lineRule="exact"/>
        <w:ind w:firstLineChars="1100" w:firstLine="3534"/>
        <w:rPr>
          <w:b/>
        </w:rPr>
      </w:pPr>
      <w:r w:rsidRPr="00CD5113">
        <w:rPr>
          <w:rFonts w:ascii="仿宋" w:eastAsia="仿宋" w:hAnsi="仿宋" w:cs="仿宋_GB2312" w:hint="eastAsia"/>
          <w:b/>
          <w:sz w:val="32"/>
          <w:szCs w:val="32"/>
        </w:rPr>
        <w:t>凤县农业机械技</w:t>
      </w:r>
      <w:bookmarkStart w:id="0" w:name="_GoBack"/>
      <w:bookmarkEnd w:id="0"/>
      <w:r w:rsidRPr="00CD5113">
        <w:rPr>
          <w:rFonts w:ascii="仿宋" w:eastAsia="仿宋" w:hAnsi="仿宋" w:cs="仿宋_GB2312" w:hint="eastAsia"/>
          <w:b/>
          <w:sz w:val="32"/>
          <w:szCs w:val="32"/>
        </w:rPr>
        <w:t>术推广服务中心</w:t>
      </w:r>
    </w:p>
    <w:p w:rsidR="00B34EA0" w:rsidRPr="007C40C2" w:rsidRDefault="00B34EA0" w:rsidP="00215E18">
      <w:pPr>
        <w:pStyle w:val="a3"/>
        <w:adjustRightInd w:val="0"/>
        <w:snapToGrid w:val="0"/>
        <w:spacing w:before="0" w:beforeAutospacing="0" w:after="0" w:afterAutospacing="0" w:line="576" w:lineRule="exact"/>
        <w:ind w:firstLineChars="1400" w:firstLine="4498"/>
        <w:jc w:val="both"/>
        <w:rPr>
          <w:rFonts w:ascii="仿宋" w:eastAsia="仿宋" w:hAnsi="仿宋" w:cs="仿宋_GB2312"/>
          <w:b/>
          <w:color w:val="000000" w:themeColor="text1"/>
          <w:sz w:val="32"/>
          <w:szCs w:val="32"/>
        </w:rPr>
      </w:pP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p>
    <w:p w:rsidR="00B34EA0" w:rsidRPr="007C40C2" w:rsidRDefault="00B34EA0" w:rsidP="00B34EA0">
      <w:pPr>
        <w:pStyle w:val="a3"/>
        <w:adjustRightInd w:val="0"/>
        <w:snapToGrid w:val="0"/>
        <w:spacing w:before="0" w:beforeAutospacing="0" w:after="0" w:afterAutospacing="0" w:line="576" w:lineRule="exact"/>
        <w:ind w:firstLine="480"/>
        <w:jc w:val="both"/>
        <w:rPr>
          <w:rFonts w:ascii="仿宋" w:eastAsia="仿宋" w:hAnsi="仿宋" w:cs="仿宋_GB2312"/>
          <w:b/>
          <w:color w:val="000000" w:themeColor="text1"/>
          <w:sz w:val="32"/>
          <w:szCs w:val="32"/>
        </w:rPr>
      </w:pPr>
      <w:r w:rsidRPr="007C40C2">
        <w:rPr>
          <w:rFonts w:ascii="仿宋_GB2312" w:eastAsia="仿宋" w:hAnsi="仿宋_GB2312" w:cs="仿宋_GB2312" w:hint="eastAsia"/>
          <w:b/>
          <w:color w:val="000000" w:themeColor="text1"/>
          <w:sz w:val="32"/>
          <w:szCs w:val="32"/>
        </w:rPr>
        <w:t> </w:t>
      </w:r>
      <w:r w:rsidRPr="007C40C2">
        <w:rPr>
          <w:rFonts w:ascii="仿宋" w:eastAsia="仿宋" w:hAnsi="仿宋" w:cs="仿宋_GB2312" w:hint="eastAsia"/>
          <w:b/>
          <w:color w:val="000000" w:themeColor="text1"/>
          <w:sz w:val="32"/>
          <w:szCs w:val="32"/>
        </w:rPr>
        <w:t xml:space="preserve">                 </w:t>
      </w:r>
      <w:r>
        <w:rPr>
          <w:rFonts w:ascii="仿宋" w:eastAsia="仿宋" w:hAnsi="仿宋" w:cs="仿宋_GB2312" w:hint="eastAsia"/>
          <w:b/>
          <w:color w:val="000000" w:themeColor="text1"/>
          <w:sz w:val="32"/>
          <w:szCs w:val="32"/>
        </w:rPr>
        <w:t xml:space="preserve"> </w:t>
      </w:r>
      <w:r w:rsidRPr="007C40C2">
        <w:rPr>
          <w:rFonts w:ascii="仿宋" w:eastAsia="仿宋" w:hAnsi="仿宋" w:cs="仿宋_GB2312" w:hint="eastAsia"/>
          <w:b/>
          <w:color w:val="000000" w:themeColor="text1"/>
          <w:sz w:val="32"/>
          <w:szCs w:val="32"/>
        </w:rPr>
        <w:t xml:space="preserve"> </w:t>
      </w:r>
      <w:r w:rsidR="00215E18">
        <w:rPr>
          <w:rFonts w:ascii="仿宋" w:eastAsia="仿宋" w:hAnsi="仿宋" w:cs="仿宋_GB2312" w:hint="eastAsia"/>
          <w:b/>
          <w:color w:val="000000" w:themeColor="text1"/>
          <w:sz w:val="32"/>
          <w:szCs w:val="32"/>
        </w:rPr>
        <w:t xml:space="preserve">  </w:t>
      </w:r>
    </w:p>
    <w:p w:rsidR="007163F2" w:rsidRDefault="007163F2"/>
    <w:sectPr w:rsidR="007163F2" w:rsidSect="007163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EA0"/>
    <w:rsid w:val="00215E18"/>
    <w:rsid w:val="00592E06"/>
    <w:rsid w:val="005D4303"/>
    <w:rsid w:val="00635937"/>
    <w:rsid w:val="007163F2"/>
    <w:rsid w:val="00855B94"/>
    <w:rsid w:val="00B34EA0"/>
    <w:rsid w:val="00CD5113"/>
    <w:rsid w:val="00DF6DCC"/>
    <w:rsid w:val="00F04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34EA0"/>
    <w:pPr>
      <w:widowControl w:val="0"/>
      <w:jc w:val="both"/>
    </w:pPr>
  </w:style>
  <w:style w:type="paragraph" w:styleId="1">
    <w:name w:val="heading 1"/>
    <w:basedOn w:val="a"/>
    <w:next w:val="a"/>
    <w:link w:val="1Char"/>
    <w:uiPriority w:val="9"/>
    <w:qFormat/>
    <w:rsid w:val="00B34E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34EA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34EA0"/>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2022-07-28T08:07:00Z</dcterms:created>
  <dcterms:modified xsi:type="dcterms:W3CDTF">2022-07-28T08:29:00Z</dcterms:modified>
</cp:coreProperties>
</file>