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lang w:val="en-US" w:eastAsia="zh-CN"/>
        </w:rPr>
        <w:t>绥德</w:t>
      </w:r>
      <w:r>
        <w:rPr>
          <w:rFonts w:hint="eastAsia" w:ascii="黑体" w:hAnsi="黑体" w:eastAsia="黑体"/>
          <w:sz w:val="44"/>
          <w:szCs w:val="44"/>
        </w:rPr>
        <w:t>县农机购置补贴机具核验制度</w:t>
      </w:r>
    </w:p>
    <w:p>
      <w:pPr>
        <w:rPr>
          <w:rFonts w:ascii="仿宋" w:hAnsi="仿宋" w:eastAsia="仿宋"/>
          <w:sz w:val="32"/>
          <w:szCs w:val="32"/>
        </w:rPr>
      </w:pPr>
      <w:r>
        <w:rPr>
          <w:rFonts w:hint="eastAsia" w:ascii="仿宋" w:hAnsi="仿宋" w:eastAsia="仿宋"/>
          <w:sz w:val="32"/>
          <w:szCs w:val="32"/>
        </w:rPr>
        <w:t>　　</w:t>
      </w:r>
    </w:p>
    <w:p>
      <w:pPr>
        <w:rPr>
          <w:rFonts w:ascii="仿宋" w:hAnsi="仿宋" w:eastAsia="仿宋"/>
          <w:sz w:val="32"/>
          <w:szCs w:val="32"/>
        </w:rPr>
      </w:pPr>
      <w:r>
        <w:rPr>
          <w:rFonts w:hint="eastAsia" w:ascii="仿宋" w:hAnsi="仿宋" w:eastAsia="仿宋"/>
          <w:sz w:val="32"/>
          <w:szCs w:val="32"/>
        </w:rPr>
        <w:t>　　为进一步加强和规范我县农机购置补贴机具核验工作，建立科学规范、务实高效的工作机制，切实做好农机购置补贴政策实施工作，按照《陕西省农业农村厅办公室关于进一步规范农机购置补贴机具核验工作的通知》（陕农办发【2021】174号文件）要求，并结合我县实际情况制定《</w:t>
      </w:r>
      <w:r>
        <w:rPr>
          <w:rFonts w:hint="eastAsia" w:ascii="仿宋" w:hAnsi="仿宋" w:eastAsia="仿宋"/>
          <w:sz w:val="32"/>
          <w:szCs w:val="32"/>
          <w:lang w:val="en-US" w:eastAsia="zh-CN"/>
        </w:rPr>
        <w:t>绥德</w:t>
      </w:r>
      <w:r>
        <w:rPr>
          <w:rFonts w:hint="eastAsia" w:ascii="仿宋" w:hAnsi="仿宋" w:eastAsia="仿宋"/>
          <w:sz w:val="32"/>
          <w:szCs w:val="32"/>
        </w:rPr>
        <w:t>县农机购置补贴机具核验制度》，现就有关事项通知如下。</w:t>
      </w:r>
    </w:p>
    <w:p>
      <w:pPr>
        <w:rPr>
          <w:rFonts w:ascii="仿宋" w:hAnsi="仿宋" w:eastAsia="仿宋"/>
          <w:sz w:val="32"/>
          <w:szCs w:val="32"/>
        </w:rPr>
      </w:pPr>
      <w:r>
        <w:rPr>
          <w:rFonts w:hint="eastAsia" w:ascii="仿宋" w:hAnsi="仿宋" w:eastAsia="仿宋"/>
          <w:sz w:val="32"/>
          <w:szCs w:val="32"/>
        </w:rPr>
        <w:t>　　一、核验内容</w:t>
      </w:r>
    </w:p>
    <w:p>
      <w:pPr>
        <w:ind w:firstLine="675"/>
        <w:rPr>
          <w:rFonts w:ascii="仿宋" w:hAnsi="仿宋" w:eastAsia="仿宋"/>
          <w:sz w:val="32"/>
          <w:szCs w:val="32"/>
        </w:rPr>
      </w:pPr>
      <w:r>
        <w:rPr>
          <w:rFonts w:hint="eastAsia" w:ascii="仿宋" w:hAnsi="仿宋" w:eastAsia="仿宋"/>
          <w:sz w:val="32"/>
          <w:szCs w:val="32"/>
          <w:lang w:val="en-US" w:eastAsia="zh-CN"/>
        </w:rPr>
        <w:t>绥德</w:t>
      </w:r>
      <w:bookmarkStart w:id="0" w:name="_GoBack"/>
      <w:bookmarkEnd w:id="0"/>
      <w:r>
        <w:rPr>
          <w:rFonts w:hint="eastAsia" w:ascii="仿宋" w:hAnsi="仿宋" w:eastAsia="仿宋"/>
          <w:sz w:val="32"/>
          <w:szCs w:val="32"/>
        </w:rPr>
        <w:t>县农机服务中心对辖区内从事农业生产的个人和农业生产经营组织（以下简称“购机者”）申请农机购置补贴时提供的相关资料进行审核、对机具进行核查的工作。具体内容如下：</w:t>
      </w:r>
    </w:p>
    <w:p>
      <w:pPr>
        <w:ind w:firstLine="675"/>
        <w:rPr>
          <w:rFonts w:ascii="仿宋" w:hAnsi="仿宋" w:eastAsia="仿宋"/>
          <w:sz w:val="32"/>
          <w:szCs w:val="32"/>
        </w:rPr>
      </w:pPr>
      <w:r>
        <w:rPr>
          <w:rFonts w:hint="eastAsia" w:ascii="仿宋" w:hAnsi="仿宋" w:eastAsia="仿宋"/>
          <w:sz w:val="32"/>
          <w:szCs w:val="32"/>
        </w:rPr>
        <w:t>（一）购机者身份信息。个人身份证或农业生产经营组织工商营业执照（统一社会信用代码）及其法定代表人身份证件等信息。</w:t>
      </w:r>
    </w:p>
    <w:p>
      <w:pPr>
        <w:rPr>
          <w:rFonts w:ascii="仿宋" w:hAnsi="仿宋" w:eastAsia="仿宋"/>
          <w:sz w:val="32"/>
          <w:szCs w:val="32"/>
        </w:rPr>
      </w:pPr>
      <w:r>
        <w:rPr>
          <w:rFonts w:hint="eastAsia" w:ascii="仿宋" w:hAnsi="仿宋" w:eastAsia="仿宋"/>
          <w:sz w:val="32"/>
          <w:szCs w:val="32"/>
        </w:rPr>
        <w:t>　　（二）购买信息。购买补贴机具税控发票等信息。</w:t>
      </w:r>
    </w:p>
    <w:p>
      <w:pPr>
        <w:rPr>
          <w:rFonts w:ascii="仿宋" w:hAnsi="仿宋" w:eastAsia="仿宋"/>
          <w:sz w:val="32"/>
          <w:szCs w:val="32"/>
        </w:rPr>
      </w:pPr>
      <w:r>
        <w:rPr>
          <w:rFonts w:hint="eastAsia" w:ascii="仿宋" w:hAnsi="仿宋" w:eastAsia="仿宋"/>
          <w:sz w:val="32"/>
          <w:szCs w:val="32"/>
        </w:rPr>
        <w:t>　　（三）购置机具信息。机具实物上的固定铭牌信息、农机购置补贴辅助系统所对应机具的信息、牌证管理机具的行驶证信息等。</w:t>
      </w:r>
    </w:p>
    <w:p>
      <w:pPr>
        <w:rPr>
          <w:rFonts w:ascii="仿宋" w:hAnsi="仿宋" w:eastAsia="仿宋"/>
          <w:sz w:val="32"/>
          <w:szCs w:val="32"/>
        </w:rPr>
      </w:pPr>
      <w:r>
        <w:rPr>
          <w:rFonts w:hint="eastAsia" w:ascii="仿宋" w:hAnsi="仿宋" w:eastAsia="仿宋"/>
          <w:sz w:val="32"/>
          <w:szCs w:val="32"/>
        </w:rPr>
        <w:t>　　（四）其他信息材料。购机者银行卡（折）账号、开户名等信息，以及政策实施要求提供的其他必要信息。</w:t>
      </w:r>
    </w:p>
    <w:p>
      <w:pPr>
        <w:rPr>
          <w:rFonts w:ascii="仿宋" w:hAnsi="仿宋" w:eastAsia="仿宋"/>
          <w:sz w:val="32"/>
          <w:szCs w:val="32"/>
        </w:rPr>
      </w:pPr>
      <w:r>
        <w:rPr>
          <w:rFonts w:hint="eastAsia" w:ascii="仿宋" w:hAnsi="仿宋" w:eastAsia="仿宋"/>
          <w:sz w:val="32"/>
          <w:szCs w:val="32"/>
        </w:rPr>
        <w:t>上述信息的真实性、完整性和有效性由购机者、产销企业和</w:t>
      </w:r>
    </w:p>
    <w:p>
      <w:pPr>
        <w:rPr>
          <w:rFonts w:ascii="仿宋" w:hAnsi="仿宋" w:eastAsia="仿宋"/>
          <w:sz w:val="32"/>
          <w:szCs w:val="32"/>
        </w:rPr>
      </w:pPr>
      <w:r>
        <w:rPr>
          <w:rFonts w:hint="eastAsia" w:ascii="仿宋" w:hAnsi="仿宋" w:eastAsia="仿宋"/>
          <w:sz w:val="32"/>
          <w:szCs w:val="32"/>
        </w:rPr>
        <w:t>县农业农村局分别负责，并承担相应法律责任。</w:t>
      </w:r>
    </w:p>
    <w:p>
      <w:pPr>
        <w:rPr>
          <w:rFonts w:ascii="仿宋" w:hAnsi="仿宋" w:eastAsia="仿宋"/>
          <w:sz w:val="32"/>
          <w:szCs w:val="32"/>
        </w:rPr>
      </w:pPr>
      <w:r>
        <w:rPr>
          <w:rFonts w:hint="eastAsia" w:ascii="仿宋" w:hAnsi="仿宋" w:eastAsia="仿宋"/>
          <w:sz w:val="32"/>
          <w:szCs w:val="32"/>
        </w:rPr>
        <w:t>　　二、核验程序及要求</w:t>
      </w:r>
    </w:p>
    <w:p>
      <w:pPr>
        <w:rPr>
          <w:rFonts w:ascii="仿宋" w:hAnsi="仿宋" w:eastAsia="仿宋"/>
          <w:sz w:val="32"/>
          <w:szCs w:val="32"/>
        </w:rPr>
      </w:pPr>
      <w:r>
        <w:rPr>
          <w:rFonts w:hint="eastAsia" w:ascii="仿宋" w:hAnsi="仿宋" w:eastAsia="仿宋"/>
          <w:sz w:val="32"/>
          <w:szCs w:val="32"/>
        </w:rPr>
        <w:t>　　（一）核验程序</w:t>
      </w:r>
    </w:p>
    <w:p>
      <w:pPr>
        <w:rPr>
          <w:rFonts w:ascii="仿宋" w:hAnsi="仿宋" w:eastAsia="仿宋"/>
          <w:sz w:val="32"/>
          <w:szCs w:val="32"/>
        </w:rPr>
      </w:pPr>
      <w:r>
        <w:rPr>
          <w:rFonts w:hint="eastAsia" w:ascii="仿宋" w:hAnsi="仿宋" w:eastAsia="仿宋"/>
          <w:sz w:val="32"/>
          <w:szCs w:val="32"/>
        </w:rPr>
        <w:t>　　机具核验时应“见人、见机、见票”，具体按照下列步骤进行：</w:t>
      </w:r>
    </w:p>
    <w:p>
      <w:pPr>
        <w:rPr>
          <w:rFonts w:ascii="仿宋" w:hAnsi="仿宋" w:eastAsia="仿宋"/>
          <w:sz w:val="32"/>
          <w:szCs w:val="32"/>
        </w:rPr>
      </w:pPr>
      <w:r>
        <w:rPr>
          <w:rFonts w:hint="eastAsia" w:ascii="仿宋" w:hAnsi="仿宋" w:eastAsia="仿宋"/>
          <w:sz w:val="32"/>
          <w:szCs w:val="32"/>
        </w:rPr>
        <w:t>　　1.受理申请。对购机者自主提出的补贴申请，主管部门应按规定及时受理。鼓励通过手机 APP、“一站式”服务窗口等便捷高效的方式受理申请。</w:t>
      </w:r>
    </w:p>
    <w:p>
      <w:pPr>
        <w:rPr>
          <w:rFonts w:ascii="仿宋" w:hAnsi="仿宋" w:eastAsia="仿宋"/>
          <w:sz w:val="32"/>
          <w:szCs w:val="32"/>
        </w:rPr>
      </w:pPr>
      <w:r>
        <w:rPr>
          <w:rFonts w:hint="eastAsia" w:ascii="仿宋" w:hAnsi="仿宋" w:eastAsia="仿宋"/>
          <w:sz w:val="32"/>
          <w:szCs w:val="32"/>
        </w:rPr>
        <w:t>　　2.材料审核。核对购机者出示的身份证明、购机税控发票、购机银行卡账户信息的规范性、完整性、一致性和购机价格的一致性以及补贴要求的其它相关材料。</w:t>
      </w:r>
    </w:p>
    <w:p>
      <w:pPr>
        <w:rPr>
          <w:rFonts w:ascii="仿宋" w:hAnsi="仿宋" w:eastAsia="仿宋"/>
          <w:sz w:val="32"/>
          <w:szCs w:val="32"/>
        </w:rPr>
      </w:pPr>
      <w:r>
        <w:rPr>
          <w:rFonts w:hint="eastAsia" w:ascii="仿宋" w:hAnsi="仿宋" w:eastAsia="仿宋"/>
          <w:sz w:val="32"/>
          <w:szCs w:val="32"/>
        </w:rPr>
        <w:t>　　3.人员比对。核对购机者、身份证明与人机合影（购机者与购置产品同框拍照）的符合情况。</w:t>
      </w:r>
    </w:p>
    <w:p>
      <w:pPr>
        <w:rPr>
          <w:rFonts w:hint="eastAsia" w:ascii="仿宋" w:hAnsi="仿宋" w:eastAsia="仿宋"/>
          <w:sz w:val="32"/>
          <w:szCs w:val="32"/>
        </w:rPr>
      </w:pPr>
      <w:r>
        <w:rPr>
          <w:rFonts w:hint="eastAsia" w:ascii="仿宋" w:hAnsi="仿宋" w:eastAsia="仿宋"/>
          <w:sz w:val="32"/>
          <w:szCs w:val="32"/>
        </w:rPr>
        <w:t>　　4.机具核验。对农户和机具不在本地的开展远程视频核验，保留视频资料，并由购机者电子签名承诺真实性。重点机具核验。对补贴额高、风险可控度低的重点机具，重点核验购置机具的外观与省农机购置补贴申请办理服务系统（以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 3000 元以上（含）等重点机具和单人多台套、短期内大批量等异常补贴情形，抽验比例不低于 60%。非重点机具核验。对单台补贴额 3000 元以下的非重点机具，采取补贴资金兑付后按 30%比例抽查核验，抽核内容与重点机具相同；对单台机具补贴额在 1000 元（含 1000 元）以下的，抽检比例不低于 5%。　　</w:t>
      </w:r>
    </w:p>
    <w:p>
      <w:pPr>
        <w:ind w:firstLine="640" w:firstLineChars="200"/>
        <w:rPr>
          <w:rFonts w:ascii="仿宋" w:hAnsi="仿宋" w:eastAsia="仿宋"/>
          <w:sz w:val="32"/>
          <w:szCs w:val="32"/>
        </w:rPr>
      </w:pPr>
      <w:r>
        <w:rPr>
          <w:rFonts w:hint="eastAsia" w:ascii="仿宋" w:hAnsi="仿宋" w:eastAsia="仿宋"/>
          <w:sz w:val="32"/>
          <w:szCs w:val="32"/>
        </w:rPr>
        <w:t>5.复核登记。对资料核验、人员比对、机具核验的程序、方式和签章的规范性进行集体复核，可与集体会商同步进行，通过后登记立册。</w:t>
      </w:r>
    </w:p>
    <w:p>
      <w:pPr>
        <w:rPr>
          <w:rFonts w:ascii="仿宋" w:hAnsi="仿宋" w:eastAsia="仿宋"/>
          <w:sz w:val="32"/>
          <w:szCs w:val="32"/>
        </w:rPr>
      </w:pPr>
      <w:r>
        <w:rPr>
          <w:rFonts w:hint="eastAsia" w:ascii="仿宋" w:hAnsi="仿宋" w:eastAsia="仿宋"/>
          <w:sz w:val="32"/>
          <w:szCs w:val="32"/>
        </w:rPr>
        <w:t>　　6.公示报送。对通过复核的补贴申请信息进行为期不少于 5个工作日的公示，</w:t>
      </w:r>
      <w:r>
        <w:rPr>
          <w:rFonts w:hint="eastAsia" w:ascii="仿宋" w:hAnsi="仿宋" w:eastAsia="仿宋"/>
          <w:sz w:val="32"/>
          <w:szCs w:val="32"/>
          <w:lang w:eastAsia="zh-CN"/>
        </w:rPr>
        <w:t>对符合条件可以受理的，应也于</w:t>
      </w:r>
      <w:r>
        <w:rPr>
          <w:rFonts w:hint="eastAsia" w:ascii="仿宋" w:hAnsi="仿宋" w:eastAsia="仿宋"/>
          <w:sz w:val="32"/>
          <w:szCs w:val="32"/>
          <w:lang w:val="en-US" w:eastAsia="zh-CN"/>
        </w:rPr>
        <w:t>13个工作日内（不含公示时间）完成相关核验工作</w:t>
      </w:r>
      <w:r>
        <w:rPr>
          <w:rFonts w:hint="eastAsia" w:ascii="仿宋" w:hAnsi="仿宋" w:eastAsia="仿宋"/>
          <w:sz w:val="32"/>
          <w:szCs w:val="32"/>
        </w:rPr>
        <w:t>后报送</w:t>
      </w:r>
      <w:r>
        <w:rPr>
          <w:rFonts w:hint="eastAsia" w:ascii="仿宋" w:hAnsi="仿宋" w:eastAsia="仿宋"/>
          <w:sz w:val="32"/>
          <w:szCs w:val="32"/>
          <w:lang w:val="en-US" w:eastAsia="zh-CN"/>
        </w:rPr>
        <w:t>绥德</w:t>
      </w:r>
      <w:r>
        <w:rPr>
          <w:rFonts w:hint="eastAsia" w:ascii="仿宋" w:hAnsi="仿宋" w:eastAsia="仿宋"/>
          <w:sz w:val="32"/>
          <w:szCs w:val="32"/>
        </w:rPr>
        <w:t>县财政局。</w:t>
      </w:r>
    </w:p>
    <w:p>
      <w:pPr>
        <w:rPr>
          <w:rFonts w:ascii="仿宋" w:hAnsi="仿宋" w:eastAsia="仿宋"/>
          <w:sz w:val="32"/>
          <w:szCs w:val="32"/>
        </w:rPr>
      </w:pPr>
      <w:r>
        <w:rPr>
          <w:rFonts w:hint="eastAsia" w:ascii="仿宋" w:hAnsi="仿宋" w:eastAsia="仿宋"/>
          <w:sz w:val="32"/>
          <w:szCs w:val="32"/>
        </w:rPr>
        <w:t xml:space="preserve">　　（二）核验条件 </w:t>
      </w:r>
    </w:p>
    <w:p>
      <w:pPr>
        <w:rPr>
          <w:rFonts w:ascii="仿宋" w:hAnsi="仿宋" w:eastAsia="仿宋"/>
          <w:sz w:val="32"/>
          <w:szCs w:val="32"/>
        </w:rPr>
      </w:pPr>
      <w:r>
        <w:rPr>
          <w:rFonts w:hint="eastAsia" w:ascii="仿宋" w:hAnsi="仿宋" w:eastAsia="仿宋"/>
          <w:sz w:val="32"/>
          <w:szCs w:val="32"/>
        </w:rPr>
        <w:t>　　符合下列条件的，方可通过核验：</w:t>
      </w:r>
    </w:p>
    <w:p>
      <w:pPr>
        <w:rPr>
          <w:rFonts w:ascii="仿宋" w:hAnsi="仿宋" w:eastAsia="仿宋"/>
          <w:sz w:val="32"/>
          <w:szCs w:val="32"/>
        </w:rPr>
      </w:pPr>
      <w:r>
        <w:rPr>
          <w:rFonts w:hint="eastAsia" w:ascii="仿宋" w:hAnsi="仿宋" w:eastAsia="仿宋"/>
          <w:sz w:val="32"/>
          <w:szCs w:val="32"/>
        </w:rPr>
        <w:t>　　1.购机者、购机发票在核验时一致，购置机具应是组装完毕、安装到位，可以投入使用的完整产品。</w:t>
      </w:r>
    </w:p>
    <w:p>
      <w:pPr>
        <w:rPr>
          <w:rFonts w:ascii="仿宋" w:hAnsi="仿宋" w:eastAsia="仿宋"/>
          <w:sz w:val="32"/>
          <w:szCs w:val="32"/>
        </w:rPr>
      </w:pPr>
      <w:r>
        <w:rPr>
          <w:rFonts w:hint="eastAsia" w:ascii="仿宋" w:hAnsi="仿宋" w:eastAsia="仿宋"/>
          <w:sz w:val="32"/>
          <w:szCs w:val="32"/>
        </w:rPr>
        <w:t>　　2.购机者身份证明、购机发票、购机银行卡账户信息规范、完整，且所示信息与《机具抽查核实表》对应信息相互一致。</w:t>
      </w:r>
    </w:p>
    <w:p>
      <w:pPr>
        <w:rPr>
          <w:rFonts w:ascii="仿宋" w:hAnsi="仿宋" w:eastAsia="仿宋"/>
          <w:sz w:val="32"/>
          <w:szCs w:val="32"/>
        </w:rPr>
      </w:pPr>
      <w:r>
        <w:rPr>
          <w:rFonts w:hint="eastAsia" w:ascii="仿宋" w:hAnsi="仿宋" w:eastAsia="仿宋"/>
          <w:sz w:val="32"/>
          <w:szCs w:val="32"/>
        </w:rPr>
        <w:t>　　3.购机者在得知虚报购机价格后果的前提下对购机价格的真实性承诺，并签字确认。</w:t>
      </w:r>
    </w:p>
    <w:p>
      <w:pPr>
        <w:rPr>
          <w:rFonts w:ascii="仿宋" w:hAnsi="仿宋" w:eastAsia="仿宋"/>
          <w:sz w:val="32"/>
          <w:szCs w:val="32"/>
        </w:rPr>
      </w:pPr>
      <w:r>
        <w:rPr>
          <w:rFonts w:hint="eastAsia" w:ascii="仿宋" w:hAnsi="仿宋" w:eastAsia="仿宋"/>
          <w:sz w:val="32"/>
          <w:szCs w:val="32"/>
        </w:rPr>
        <w:t>　　4.购置机具的外观与办理服务系统产品图片外观相符。</w:t>
      </w:r>
    </w:p>
    <w:p>
      <w:pPr>
        <w:rPr>
          <w:rFonts w:ascii="仿宋" w:hAnsi="仿宋" w:eastAsia="仿宋"/>
          <w:sz w:val="32"/>
          <w:szCs w:val="32"/>
        </w:rPr>
      </w:pPr>
      <w:r>
        <w:rPr>
          <w:rFonts w:hint="eastAsia" w:ascii="仿宋" w:hAnsi="仿宋" w:eastAsia="仿宋"/>
          <w:sz w:val="32"/>
          <w:szCs w:val="32"/>
        </w:rPr>
        <w:t>　　5.机具铭牌（机身醒目位置永久固定）、发动机铭牌所载信息应规范、完整，且与购置发票、办理服务系统产品信息的相互一致。</w:t>
      </w:r>
    </w:p>
    <w:p>
      <w:pPr>
        <w:rPr>
          <w:rFonts w:ascii="仿宋" w:hAnsi="仿宋" w:eastAsia="仿宋"/>
          <w:sz w:val="32"/>
          <w:szCs w:val="32"/>
        </w:rPr>
      </w:pPr>
      <w:r>
        <w:rPr>
          <w:rFonts w:hint="eastAsia" w:ascii="仿宋" w:hAnsi="仿宋" w:eastAsia="仿宋"/>
          <w:sz w:val="32"/>
          <w:szCs w:val="32"/>
        </w:rPr>
        <w:t>　　6.牌证管理机具，购机者《拖拉机和联合收割机行驶证》与农机安全监理系统推送给办理服务系统的牌证信息、机具信息一致，购机税控发票所显示的经销企业与农机购置补贴管理系统内对应的经销信息一致。</w:t>
      </w:r>
    </w:p>
    <w:p>
      <w:pPr>
        <w:rPr>
          <w:rFonts w:ascii="仿宋" w:hAnsi="仿宋" w:eastAsia="仿宋"/>
          <w:sz w:val="32"/>
          <w:szCs w:val="32"/>
        </w:rPr>
      </w:pPr>
      <w:r>
        <w:rPr>
          <w:rFonts w:hint="eastAsia" w:ascii="仿宋" w:hAnsi="仿宋" w:eastAsia="仿宋"/>
          <w:sz w:val="32"/>
          <w:szCs w:val="32"/>
        </w:rPr>
        <w:t>　　7.购置者身份、购置数量等符合本省农机购置补贴政策相关要求。</w:t>
      </w:r>
    </w:p>
    <w:p>
      <w:pPr>
        <w:rPr>
          <w:rFonts w:ascii="仿宋" w:hAnsi="仿宋" w:eastAsia="仿宋"/>
          <w:sz w:val="32"/>
          <w:szCs w:val="32"/>
        </w:rPr>
      </w:pPr>
      <w:r>
        <w:rPr>
          <w:rFonts w:hint="eastAsia" w:ascii="仿宋" w:hAnsi="仿宋" w:eastAsia="仿宋"/>
          <w:sz w:val="32"/>
          <w:szCs w:val="32"/>
        </w:rPr>
        <w:t>　　三、监督管理</w:t>
      </w:r>
    </w:p>
    <w:p>
      <w:pPr>
        <w:rPr>
          <w:rFonts w:ascii="仿宋" w:hAnsi="仿宋" w:eastAsia="仿宋"/>
          <w:sz w:val="32"/>
          <w:szCs w:val="32"/>
        </w:rPr>
      </w:pPr>
      <w:r>
        <w:rPr>
          <w:rFonts w:hint="eastAsia" w:ascii="仿宋" w:hAnsi="仿宋" w:eastAsia="仿宋"/>
          <w:sz w:val="32"/>
          <w:szCs w:val="32"/>
        </w:rPr>
        <w:t>　　（一）做好资料归档。购机者的身份证明及购机发票复印件、《资金申请表》、县农机服务中心规定的其它相关证明和审核材料等应当按照分级负责的原则予以归档，留存期限不少于5年；购机者线下申请结算补贴资金的档案由各镇（农业园区及便民服务中心）或者农业农村局、财政局按照职责权限分级归集整理、集中保管；全流程线上办理由县级保存。</w:t>
      </w:r>
    </w:p>
    <w:p>
      <w:pPr>
        <w:rPr>
          <w:rFonts w:ascii="仿宋" w:hAnsi="仿宋" w:eastAsia="仿宋"/>
          <w:sz w:val="32"/>
          <w:szCs w:val="32"/>
        </w:rPr>
      </w:pPr>
      <w:r>
        <w:rPr>
          <w:rFonts w:hint="eastAsia" w:ascii="仿宋" w:hAnsi="仿宋" w:eastAsia="仿宋"/>
          <w:sz w:val="32"/>
          <w:szCs w:val="32"/>
        </w:rPr>
        <w:t xml:space="preserve">　　（二）加强核验人员队伍建设。选配责任心强、业务素质高、作风优良的干部从事核验工作。建立健全分管领导监督机制。 </w:t>
      </w:r>
    </w:p>
    <w:p>
      <w:pPr>
        <w:rPr>
          <w:rFonts w:ascii="仿宋" w:hAnsi="仿宋" w:eastAsia="仿宋"/>
          <w:sz w:val="32"/>
          <w:szCs w:val="32"/>
        </w:rPr>
      </w:pPr>
      <w:r>
        <w:rPr>
          <w:rFonts w:hint="eastAsia" w:ascii="仿宋" w:hAnsi="仿宋" w:eastAsia="仿宋"/>
          <w:sz w:val="32"/>
          <w:szCs w:val="32"/>
        </w:rPr>
        <w:t>　　（三）推行购机承诺践诺。加强购机者补贴申请行为的自我约束和信用管理，实行补贴申请资料真实性、完整性和有效性的自我承诺，引导其规范参与补贴政策实施，主动报告所发现的问题，共同维护政策实施良好环境。</w:t>
      </w:r>
    </w:p>
    <w:p>
      <w:pPr>
        <w:ind w:firstLine="640" w:firstLineChars="200"/>
        <w:rPr>
          <w:rFonts w:ascii="仿宋" w:hAnsi="仿宋" w:eastAsia="仿宋"/>
          <w:sz w:val="32"/>
          <w:szCs w:val="32"/>
        </w:rPr>
      </w:pPr>
      <w:r>
        <w:rPr>
          <w:rFonts w:hint="eastAsia" w:ascii="仿宋" w:hAnsi="仿宋" w:eastAsia="仿宋"/>
          <w:sz w:val="32"/>
          <w:szCs w:val="32"/>
        </w:rPr>
        <w:t>（四）全面排查违规线索。对核验中发现的补贴申请违规行为线索，由农机部门工作人员逐条书面登记，并及时报告分管领导。开展违规线索集体研究，对违规嫌疑较大或反复出现的应启动调查程序，对违规嫌疑较小的留存材料备查。　　　　　　　　　　　</w:t>
      </w:r>
    </w:p>
    <w:p>
      <w:pPr>
        <w:ind w:firstLine="640" w:firstLineChars="200"/>
        <w:rPr>
          <w:rFonts w:ascii="仿宋" w:hAnsi="仿宋" w:eastAsia="仿宋"/>
          <w:sz w:val="32"/>
          <w:szCs w:val="32"/>
        </w:rPr>
      </w:pPr>
      <w:r>
        <w:rPr>
          <w:rFonts w:hint="eastAsia" w:ascii="仿宋" w:hAnsi="仿宋" w:eastAsia="仿宋"/>
          <w:sz w:val="32"/>
          <w:szCs w:val="32"/>
        </w:rPr>
        <w:t>（五）严格监督管理。健全内部控制制度，以机具核验流程为主线，逐项工作、逐个环节查找风险点，制定防控措施。</w:t>
      </w:r>
    </w:p>
    <w:p/>
    <w:p/>
    <w:p/>
    <w:p/>
    <w:p/>
    <w:p/>
    <w:p/>
    <w:p/>
    <w:p/>
    <w:p/>
    <w:p/>
    <w:p>
      <w:pPr>
        <w:tabs>
          <w:tab w:val="left" w:pos="4776"/>
        </w:tabs>
        <w:ind w:firstLine="3840" w:firstLineChars="1200"/>
        <w:jc w:val="left"/>
        <w:rPr>
          <w:sz w:val="32"/>
          <w:szCs w:val="32"/>
        </w:rPr>
      </w:pPr>
      <w:r>
        <w:rPr>
          <w:rFonts w:hint="eastAsia"/>
          <w:sz w:val="32"/>
          <w:szCs w:val="32"/>
          <w:lang w:val="en-US" w:eastAsia="zh-CN"/>
        </w:rPr>
        <w:t>绥德县</w:t>
      </w:r>
      <w:r>
        <w:rPr>
          <w:rFonts w:hint="eastAsia"/>
          <w:sz w:val="32"/>
          <w:szCs w:val="32"/>
        </w:rPr>
        <w:t>县农业机械服务中心</w:t>
      </w:r>
    </w:p>
    <w:p>
      <w:pPr>
        <w:tabs>
          <w:tab w:val="left" w:pos="5226"/>
        </w:tabs>
        <w:ind w:firstLine="4480" w:firstLineChars="1400"/>
        <w:jc w:val="left"/>
        <w:rPr>
          <w:sz w:val="32"/>
          <w:szCs w:val="32"/>
        </w:rPr>
      </w:pPr>
      <w:r>
        <w:rPr>
          <w:rFonts w:hint="eastAsia"/>
          <w:sz w:val="32"/>
          <w:szCs w:val="32"/>
        </w:rPr>
        <w:t xml:space="preserve"> 2021年12月21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gzNzMyNjVmMGY2ZjljZWViMjFiMmNkZDllYTdmN2EifQ=="/>
  </w:docVars>
  <w:rsids>
    <w:rsidRoot w:val="00D07275"/>
    <w:rsid w:val="00052A2C"/>
    <w:rsid w:val="001C35DB"/>
    <w:rsid w:val="0040067A"/>
    <w:rsid w:val="00507FF1"/>
    <w:rsid w:val="00690BDE"/>
    <w:rsid w:val="006E7F0B"/>
    <w:rsid w:val="00804D5D"/>
    <w:rsid w:val="00A25504"/>
    <w:rsid w:val="00A356D9"/>
    <w:rsid w:val="00D07275"/>
    <w:rsid w:val="00DE04CB"/>
    <w:rsid w:val="07833AF3"/>
    <w:rsid w:val="0B214317"/>
    <w:rsid w:val="5052647B"/>
    <w:rsid w:val="64EC26D4"/>
    <w:rsid w:val="68F03588"/>
    <w:rsid w:val="783328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2114</Words>
  <Characters>2157</Characters>
  <Lines>16</Lines>
  <Paragraphs>4</Paragraphs>
  <TotalTime>77</TotalTime>
  <ScaleCrop>false</ScaleCrop>
  <LinksUpToDate>false</LinksUpToDate>
  <CharactersWithSpaces>2243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2021-11-24T13:35:00Z</dcterms:created>
  <dc:creator>dreamsummit</dc:creator>
  <cp:lastModifiedBy>小新星</cp:lastModifiedBy>
  <dcterms:modified xsi:type="dcterms:W3CDTF">2022-07-22T09:51:02Z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54E8A23E4F2543ABA3397B0BA5D90F07</vt:lpwstr>
  </property>
</Properties>
</file>