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眉县2021年农机购置补贴完成情况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县农机购置补贴实行“先购后补、分类补贴、先到先补”的原则，按“自主购机、定额补贴、县级结算、直补到卡（户）”方式实施，为保证政策执行无偏差，我县成立了项目工作领导小组，并严格按照《宝鸡市2021-2023年农机购置补贴实施方案》《陕西省2021-2023年农机购置补贴实施方案》文件要求执行，使购置补贴做到公平、公正、公开，做到让政府放心，群众满意。现将我县农机购置补贴实施情况公告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2021年眉县农机购置补贴项目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补贴总额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327.173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，享受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补贴机具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2362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台，受益农户数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2272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（包括：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val="en-US" w:eastAsia="zh-CN"/>
        </w:rPr>
        <w:t>2262户农户个人，10户合作经济组织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补贴机具涉及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大类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小类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6个品目。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通过“一卡通”系统，分四批次，已经全部兑付到位。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-10" w:leftChars="0" w:right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耕整地机械，541户，545台，补贴金额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43.995万元。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其中旋耕机14户，14台，补贴金额1.295万元；犁1户，1台，补贴资金0.36万元；微型耘耕机527户，530台，补贴资金42.34万元。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-10" w:leftChars="0" w:right="0" w:righ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种植施肥机械，15户，15台，补贴资金4.973万元。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其中条播机2户，2台，补贴金额0.54万元；穴播机10户，10台，1.233万元；精量播种机2户，2台，0.2万元；水稻插秧机1户，1台，补贴金额3万元。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（三）田间管理机械，1600户，1615台，127.49万元。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其中中耕机械，田园管理机1549户，1561台，124.79万元；修剪防护管理机械，修剪机53户，54台，2.7万元。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（四）收获机械，97户，98台，补贴资金20.73万元。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其中秸秆还田机94户，95台，补贴资金8.64万元；谷物收获机械，自走轮式谷物收割机3户，3台，补贴资金12.09万元。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（五）饲料（草）收获加工运输设备，7户，7台，补贴资金0.755万元。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其中饲料加工机械，铡草机1户，1台，0.063万元；揉丝机1户，1台，补贴资金0.042万元；饲料混合机5户，5台，补贴资金0.65万元。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（六）果菜茶初加工机械，7户，15台，补贴资金32万。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全部是果蔬初加工机械，果蔬冷藏保鲜设备。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（七）动力机械，59户，67台，补贴金额97.23万元。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全部为轮式拖拉机。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2880" w:firstLineChars="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眉县农业机械技术推广服务中心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2022年6月2日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A1968"/>
    <w:multiLevelType w:val="singleLevel"/>
    <w:tmpl w:val="F10A1968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2U2NGU2NWI4NTdiMjJiZWIwNzI4ZWI0ZmFiODgifQ=="/>
  </w:docVars>
  <w:rsids>
    <w:rsidRoot w:val="00000000"/>
    <w:rsid w:val="0B3038E6"/>
    <w:rsid w:val="0E164BD5"/>
    <w:rsid w:val="0F7F0532"/>
    <w:rsid w:val="149D6D0B"/>
    <w:rsid w:val="2BB34E5E"/>
    <w:rsid w:val="31B7453D"/>
    <w:rsid w:val="339E32E6"/>
    <w:rsid w:val="3E2B4555"/>
    <w:rsid w:val="4A946B6F"/>
    <w:rsid w:val="549D77F8"/>
    <w:rsid w:val="690D7691"/>
    <w:rsid w:val="74C938EA"/>
    <w:rsid w:val="771C1E24"/>
    <w:rsid w:val="7BF023EE"/>
    <w:rsid w:val="7C1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931</Characters>
  <Lines>0</Lines>
  <Paragraphs>0</Paragraphs>
  <TotalTime>98</TotalTime>
  <ScaleCrop>false</ScaleCrop>
  <LinksUpToDate>false</LinksUpToDate>
  <CharactersWithSpaces>958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2022-02-16T08:40:00Z</dcterms:created>
  <dc:creator>Administrator</dc:creator>
  <cp:lastModifiedBy>Administrator</cp:lastModifiedBy>
  <dcterms:modified xsi:type="dcterms:W3CDTF">2022-07-22T02:03:59Z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BD9EC3E972DB4AC091B46455BAD33EF2</vt:lpwstr>
  </property>
</Properties>
</file>