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0E" w:rsidRDefault="005B3144" w:rsidP="000F270E">
      <w:pPr>
        <w:widowControl/>
        <w:shd w:val="clear" w:color="auto" w:fill="FFFFFF"/>
        <w:spacing w:line="628" w:lineRule="atLeast"/>
        <w:jc w:val="center"/>
        <w:outlineLvl w:val="0"/>
        <w:rPr>
          <w:rFonts w:ascii="黑体" w:eastAsia="黑体" w:hAnsi="黑体" w:cs="宋体"/>
          <w:color w:val="333333"/>
          <w:kern w:val="36"/>
          <w:sz w:val="36"/>
          <w:szCs w:val="36"/>
        </w:rPr>
      </w:pPr>
      <w:r w:rsidRPr="005B3144">
        <w:rPr>
          <w:rFonts w:ascii="黑体" w:eastAsia="黑体" w:hAnsi="黑体" w:cs="宋体" w:hint="eastAsia"/>
          <w:color w:val="333333"/>
          <w:kern w:val="36"/>
          <w:sz w:val="36"/>
          <w:szCs w:val="36"/>
        </w:rPr>
        <w:t>勉县农业农村局</w:t>
      </w:r>
    </w:p>
    <w:p w:rsidR="00F4486F" w:rsidRPr="000F270E" w:rsidRDefault="00F4486F" w:rsidP="000F270E">
      <w:pPr>
        <w:widowControl/>
        <w:shd w:val="clear" w:color="auto" w:fill="FFFFFF"/>
        <w:spacing w:line="628" w:lineRule="atLeast"/>
        <w:jc w:val="center"/>
        <w:outlineLvl w:val="0"/>
        <w:rPr>
          <w:rFonts w:ascii="黑体" w:eastAsia="黑体" w:hAnsi="黑体" w:cs="宋体"/>
          <w:color w:val="333333"/>
          <w:kern w:val="36"/>
          <w:sz w:val="36"/>
          <w:szCs w:val="36"/>
        </w:rPr>
      </w:pPr>
      <w:r w:rsidRPr="00F4486F">
        <w:rPr>
          <w:rFonts w:ascii="黑体" w:eastAsia="黑体" w:hAnsi="黑体" w:hint="eastAsia"/>
          <w:color w:val="333333"/>
          <w:kern w:val="36"/>
          <w:sz w:val="36"/>
          <w:szCs w:val="36"/>
        </w:rPr>
        <w:t>关于进一步规范农机购置补贴机具核验工作的</w:t>
      </w:r>
    </w:p>
    <w:p w:rsidR="00F4486F" w:rsidRPr="00F4486F" w:rsidRDefault="00F4486F" w:rsidP="00F4486F">
      <w:pPr>
        <w:spacing w:line="628" w:lineRule="atLeast"/>
        <w:jc w:val="center"/>
        <w:outlineLvl w:val="0"/>
        <w:rPr>
          <w:rFonts w:ascii="黑体" w:eastAsia="黑体" w:hAnsi="黑体"/>
          <w:color w:val="333333"/>
          <w:kern w:val="36"/>
          <w:sz w:val="36"/>
          <w:szCs w:val="36"/>
        </w:rPr>
      </w:pPr>
      <w:r w:rsidRPr="00F4486F">
        <w:rPr>
          <w:rFonts w:ascii="黑体" w:eastAsia="黑体" w:hAnsi="黑体" w:hint="eastAsia"/>
          <w:color w:val="333333"/>
          <w:kern w:val="36"/>
          <w:sz w:val="36"/>
          <w:szCs w:val="36"/>
        </w:rPr>
        <w:t>通</w:t>
      </w:r>
      <w:r>
        <w:rPr>
          <w:rFonts w:ascii="黑体" w:eastAsia="黑体" w:hAnsi="黑体" w:hint="eastAsia"/>
          <w:color w:val="333333"/>
          <w:kern w:val="36"/>
          <w:sz w:val="36"/>
          <w:szCs w:val="36"/>
        </w:rPr>
        <w:t xml:space="preserve">             </w:t>
      </w:r>
      <w:r w:rsidRPr="00F4486F">
        <w:rPr>
          <w:rFonts w:ascii="黑体" w:eastAsia="黑体" w:hAnsi="黑体" w:hint="eastAsia"/>
          <w:color w:val="333333"/>
          <w:kern w:val="36"/>
          <w:sz w:val="36"/>
          <w:szCs w:val="36"/>
        </w:rPr>
        <w:t>知</w:t>
      </w:r>
    </w:p>
    <w:p w:rsidR="00B60832" w:rsidRPr="00F4486F" w:rsidRDefault="00B60832" w:rsidP="00B60832">
      <w:pPr>
        <w:widowControl/>
        <w:shd w:val="clear" w:color="auto" w:fill="FFFFFF"/>
        <w:spacing w:line="628" w:lineRule="atLeast"/>
        <w:jc w:val="center"/>
        <w:outlineLvl w:val="0"/>
        <w:rPr>
          <w:rFonts w:ascii="黑体" w:eastAsia="黑体" w:hAnsi="黑体" w:cs="宋体"/>
          <w:color w:val="333333"/>
          <w:kern w:val="36"/>
          <w:sz w:val="36"/>
          <w:szCs w:val="36"/>
        </w:rPr>
      </w:pPr>
    </w:p>
    <w:p w:rsidR="00B60832" w:rsidRPr="00B60832" w:rsidRDefault="00B60832" w:rsidP="00B60832">
      <w:pPr>
        <w:widowControl/>
        <w:shd w:val="clear" w:color="auto" w:fill="FFFFFF"/>
        <w:wordWrap w:val="0"/>
        <w:spacing w:line="480" w:lineRule="auto"/>
        <w:rPr>
          <w:rFonts w:ascii="宋体" w:eastAsia="宋体" w:hAnsi="宋体" w:cs="宋体"/>
          <w:color w:val="333333"/>
          <w:kern w:val="0"/>
          <w:sz w:val="24"/>
          <w:szCs w:val="24"/>
        </w:rPr>
      </w:pPr>
      <w:r w:rsidRPr="00B60832">
        <w:rPr>
          <w:rFonts w:ascii="宋体" w:eastAsia="宋体" w:hAnsi="宋体" w:cs="宋体"/>
          <w:color w:val="333333"/>
          <w:kern w:val="0"/>
          <w:sz w:val="24"/>
          <w:szCs w:val="24"/>
        </w:rPr>
        <w:t> </w:t>
      </w:r>
    </w:p>
    <w:p w:rsidR="00B60832" w:rsidRPr="005B3144" w:rsidRDefault="005B3144" w:rsidP="003F7165">
      <w:pPr>
        <w:widowControl/>
        <w:shd w:val="clear" w:color="auto" w:fill="FFFFFF"/>
        <w:spacing w:line="600" w:lineRule="exact"/>
        <w:rPr>
          <w:rFonts w:ascii="仿宋" w:eastAsia="仿宋" w:hAnsi="仿宋" w:cs="宋体"/>
          <w:color w:val="333333"/>
          <w:kern w:val="0"/>
          <w:sz w:val="32"/>
          <w:szCs w:val="32"/>
        </w:rPr>
      </w:pPr>
      <w:r w:rsidRPr="005B3144">
        <w:rPr>
          <w:rFonts w:ascii="仿宋" w:eastAsia="仿宋" w:hAnsi="仿宋" w:cs="宋体"/>
          <w:color w:val="333333"/>
          <w:kern w:val="0"/>
          <w:sz w:val="32"/>
          <w:szCs w:val="32"/>
        </w:rPr>
        <w:t>各</w:t>
      </w:r>
      <w:r w:rsidR="00B60832" w:rsidRPr="005B3144">
        <w:rPr>
          <w:rFonts w:ascii="仿宋" w:eastAsia="仿宋" w:hAnsi="仿宋" w:cs="宋体"/>
          <w:color w:val="333333"/>
          <w:kern w:val="0"/>
          <w:sz w:val="32"/>
          <w:szCs w:val="32"/>
        </w:rPr>
        <w:t>镇</w:t>
      </w:r>
      <w:r w:rsidRPr="005B3144">
        <w:rPr>
          <w:rFonts w:ascii="仿宋" w:eastAsia="仿宋" w:hAnsi="仿宋" w:cs="宋体"/>
          <w:color w:val="333333"/>
          <w:kern w:val="0"/>
          <w:sz w:val="32"/>
          <w:szCs w:val="32"/>
        </w:rPr>
        <w:t>（街办）</w:t>
      </w:r>
      <w:r w:rsidR="00B60832" w:rsidRPr="005B3144">
        <w:rPr>
          <w:rFonts w:ascii="仿宋" w:eastAsia="仿宋" w:hAnsi="仿宋" w:cs="宋体"/>
          <w:color w:val="333333"/>
          <w:kern w:val="0"/>
          <w:sz w:val="32"/>
          <w:szCs w:val="32"/>
        </w:rPr>
        <w:t>农</w:t>
      </w:r>
      <w:r w:rsidRPr="005B3144">
        <w:rPr>
          <w:rFonts w:ascii="仿宋" w:eastAsia="仿宋" w:hAnsi="仿宋" w:cs="宋体"/>
          <w:color w:val="333333"/>
          <w:kern w:val="0"/>
          <w:sz w:val="32"/>
          <w:szCs w:val="32"/>
        </w:rPr>
        <w:t>业</w:t>
      </w:r>
      <w:r w:rsidR="00B60832" w:rsidRPr="005B3144">
        <w:rPr>
          <w:rFonts w:ascii="仿宋" w:eastAsia="仿宋" w:hAnsi="仿宋" w:cs="宋体"/>
          <w:color w:val="333333"/>
          <w:kern w:val="0"/>
          <w:sz w:val="32"/>
          <w:szCs w:val="32"/>
        </w:rPr>
        <w:t>服务</w:t>
      </w:r>
      <w:r w:rsidRPr="005B3144">
        <w:rPr>
          <w:rFonts w:ascii="仿宋" w:eastAsia="仿宋" w:hAnsi="仿宋" w:cs="宋体"/>
          <w:color w:val="333333"/>
          <w:kern w:val="0"/>
          <w:sz w:val="32"/>
          <w:szCs w:val="32"/>
        </w:rPr>
        <w:t>站</w:t>
      </w:r>
      <w:r w:rsidR="00B60832" w:rsidRPr="005B3144">
        <w:rPr>
          <w:rFonts w:ascii="仿宋" w:eastAsia="仿宋" w:hAnsi="仿宋" w:cs="宋体"/>
          <w:color w:val="333333"/>
          <w:kern w:val="0"/>
          <w:sz w:val="32"/>
          <w:szCs w:val="32"/>
        </w:rPr>
        <w:t>，有关单位：</w:t>
      </w:r>
    </w:p>
    <w:p w:rsidR="0048052F" w:rsidRDefault="005B3144" w:rsidP="003F7165">
      <w:pPr>
        <w:pStyle w:val="a5"/>
        <w:shd w:val="clear" w:color="auto" w:fill="FFFFFF"/>
        <w:spacing w:before="0" w:beforeAutospacing="0" w:after="0" w:afterAutospacing="0" w:line="600" w:lineRule="exact"/>
        <w:ind w:firstLine="480"/>
        <w:jc w:val="both"/>
        <w:rPr>
          <w:rFonts w:ascii="仿宋" w:eastAsia="仿宋" w:hAnsi="仿宋"/>
          <w:color w:val="333333"/>
          <w:sz w:val="32"/>
          <w:szCs w:val="32"/>
        </w:rPr>
      </w:pPr>
      <w:r w:rsidRPr="005B3144">
        <w:rPr>
          <w:rFonts w:ascii="华文仿宋" w:eastAsia="仿宋" w:hAnsi="华文仿宋"/>
          <w:color w:val="333333"/>
          <w:sz w:val="32"/>
          <w:szCs w:val="32"/>
        </w:rPr>
        <w:t> </w:t>
      </w:r>
      <w:r w:rsidRPr="005B3144">
        <w:rPr>
          <w:rFonts w:ascii="仿宋" w:eastAsia="仿宋" w:hAnsi="仿宋"/>
          <w:color w:val="333333"/>
          <w:sz w:val="32"/>
          <w:szCs w:val="32"/>
        </w:rPr>
        <w:t xml:space="preserve"> </w:t>
      </w:r>
      <w:r w:rsidR="00F4486F" w:rsidRPr="009D2C7A">
        <w:rPr>
          <w:rFonts w:ascii="仿宋" w:eastAsia="仿宋" w:hAnsi="仿宋" w:hint="eastAsia"/>
          <w:color w:val="666666"/>
          <w:sz w:val="32"/>
          <w:szCs w:val="32"/>
        </w:rPr>
        <w:t>为进一步加强和规范我县农机购置补贴机具核验工作，建立科学规范、务实高效的工作机制，切实做好农机购置补贴政策实施工作，按照</w:t>
      </w:r>
      <w:r w:rsidR="009D2C7A">
        <w:rPr>
          <w:rFonts w:ascii="仿宋" w:eastAsia="仿宋" w:hAnsi="仿宋" w:hint="eastAsia"/>
          <w:color w:val="666666"/>
          <w:sz w:val="32"/>
          <w:szCs w:val="32"/>
        </w:rPr>
        <w:t>&lt;</w:t>
      </w:r>
      <w:r w:rsidR="00761792" w:rsidRPr="009D2C7A">
        <w:rPr>
          <w:rFonts w:ascii="仿宋" w:eastAsia="仿宋" w:hAnsi="仿宋" w:hint="eastAsia"/>
          <w:color w:val="666666"/>
          <w:sz w:val="32"/>
          <w:szCs w:val="32"/>
        </w:rPr>
        <w:t>汉中市农业农村局转发</w:t>
      </w:r>
      <w:r w:rsidR="00FC366C" w:rsidRPr="009D2C7A">
        <w:rPr>
          <w:rFonts w:ascii="仿宋" w:eastAsia="仿宋" w:hAnsi="仿宋" w:hint="eastAsia"/>
          <w:color w:val="666666"/>
          <w:sz w:val="32"/>
          <w:szCs w:val="32"/>
        </w:rPr>
        <w:t>陕西省</w:t>
      </w:r>
      <w:r w:rsidR="00F4486F" w:rsidRPr="009D2C7A">
        <w:rPr>
          <w:rFonts w:ascii="仿宋" w:eastAsia="仿宋" w:hAnsi="仿宋" w:hint="eastAsia"/>
          <w:color w:val="666666"/>
          <w:sz w:val="32"/>
          <w:szCs w:val="32"/>
        </w:rPr>
        <w:t>农业农村</w:t>
      </w:r>
      <w:r w:rsidR="00FC366C" w:rsidRPr="009D2C7A">
        <w:rPr>
          <w:rFonts w:ascii="仿宋" w:eastAsia="仿宋" w:hAnsi="仿宋" w:hint="eastAsia"/>
          <w:color w:val="666666"/>
          <w:sz w:val="32"/>
          <w:szCs w:val="32"/>
        </w:rPr>
        <w:t>厅</w:t>
      </w:r>
      <w:r w:rsidR="00F4486F" w:rsidRPr="009D2C7A">
        <w:rPr>
          <w:rFonts w:ascii="仿宋" w:eastAsia="仿宋" w:hAnsi="仿宋" w:hint="eastAsia"/>
          <w:color w:val="666666"/>
          <w:sz w:val="32"/>
          <w:szCs w:val="32"/>
        </w:rPr>
        <w:t>办公</w:t>
      </w:r>
      <w:r w:rsidR="00FC366C" w:rsidRPr="009D2C7A">
        <w:rPr>
          <w:rFonts w:ascii="仿宋" w:eastAsia="仿宋" w:hAnsi="仿宋" w:hint="eastAsia"/>
          <w:color w:val="666666"/>
          <w:sz w:val="32"/>
          <w:szCs w:val="32"/>
        </w:rPr>
        <w:t>室关于进一步规范农机购置补贴机具核验工作的通知</w:t>
      </w:r>
      <w:r w:rsidR="009D2C7A">
        <w:rPr>
          <w:rFonts w:ascii="仿宋" w:eastAsia="仿宋" w:hAnsi="仿宋" w:hint="eastAsia"/>
          <w:color w:val="666666"/>
          <w:sz w:val="32"/>
          <w:szCs w:val="32"/>
        </w:rPr>
        <w:t>&gt;</w:t>
      </w:r>
      <w:r w:rsidR="00F4486F" w:rsidRPr="009D2C7A">
        <w:rPr>
          <w:rFonts w:ascii="仿宋" w:eastAsia="仿宋" w:hAnsi="仿宋" w:hint="eastAsia"/>
          <w:color w:val="666666"/>
          <w:sz w:val="32"/>
          <w:szCs w:val="32"/>
        </w:rPr>
        <w:t>（</w:t>
      </w:r>
      <w:r w:rsidR="00FC366C" w:rsidRPr="009D2C7A">
        <w:rPr>
          <w:rFonts w:ascii="仿宋" w:eastAsia="仿宋" w:hAnsi="仿宋" w:hint="eastAsia"/>
          <w:color w:val="666666"/>
          <w:sz w:val="32"/>
          <w:szCs w:val="32"/>
        </w:rPr>
        <w:t>汉农发</w:t>
      </w:r>
      <w:r w:rsidR="00F4486F" w:rsidRPr="009D2C7A">
        <w:rPr>
          <w:rFonts w:ascii="仿宋" w:eastAsia="仿宋" w:hAnsi="仿宋" w:hint="eastAsia"/>
          <w:color w:val="666666"/>
          <w:sz w:val="32"/>
          <w:szCs w:val="32"/>
        </w:rPr>
        <w:t>〔2021〕</w:t>
      </w:r>
      <w:r w:rsidR="00FC366C" w:rsidRPr="009D2C7A">
        <w:rPr>
          <w:rFonts w:ascii="仿宋" w:eastAsia="仿宋" w:hAnsi="仿宋" w:hint="eastAsia"/>
          <w:color w:val="666666"/>
          <w:sz w:val="32"/>
          <w:szCs w:val="32"/>
        </w:rPr>
        <w:t>211</w:t>
      </w:r>
      <w:r w:rsidR="00F4486F" w:rsidRPr="009D2C7A">
        <w:rPr>
          <w:rFonts w:ascii="仿宋" w:eastAsia="仿宋" w:hAnsi="仿宋" w:hint="eastAsia"/>
          <w:color w:val="666666"/>
          <w:sz w:val="32"/>
          <w:szCs w:val="32"/>
        </w:rPr>
        <w:t>号）</w:t>
      </w:r>
      <w:r w:rsidR="007E71FC">
        <w:rPr>
          <w:rFonts w:ascii="仿宋" w:eastAsia="仿宋" w:hAnsi="仿宋" w:hint="eastAsia"/>
          <w:color w:val="666666"/>
          <w:sz w:val="32"/>
          <w:szCs w:val="32"/>
        </w:rPr>
        <w:t>和勉</w:t>
      </w:r>
      <w:r w:rsidR="007E71FC" w:rsidRPr="007E71FC">
        <w:rPr>
          <w:rFonts w:ascii="仿宋" w:eastAsia="仿宋" w:hAnsi="仿宋" w:hint="eastAsia"/>
          <w:color w:val="666666"/>
          <w:sz w:val="32"/>
          <w:szCs w:val="32"/>
        </w:rPr>
        <w:t>县农业农村局、财政局</w:t>
      </w:r>
      <w:r w:rsidR="007E71FC" w:rsidRPr="007E71FC">
        <w:rPr>
          <w:rFonts w:ascii="仿宋" w:eastAsia="仿宋" w:hAnsi="仿宋"/>
          <w:color w:val="666666"/>
          <w:sz w:val="32"/>
          <w:szCs w:val="32"/>
        </w:rPr>
        <w:t>《关于印发</w:t>
      </w:r>
      <w:r w:rsidR="00264663">
        <w:rPr>
          <w:rFonts w:ascii="仿宋" w:eastAsia="仿宋" w:hAnsi="仿宋" w:hint="eastAsia"/>
          <w:color w:val="666666"/>
          <w:sz w:val="32"/>
          <w:szCs w:val="32"/>
        </w:rPr>
        <w:t>勉县</w:t>
      </w:r>
      <w:r w:rsidR="007E71FC" w:rsidRPr="007E71FC">
        <w:rPr>
          <w:rFonts w:ascii="仿宋" w:eastAsia="仿宋" w:hAnsi="仿宋"/>
          <w:color w:val="666666"/>
          <w:sz w:val="32"/>
          <w:szCs w:val="32"/>
        </w:rPr>
        <w:t>2021-2023年农机购置补贴实施方案的通知》</w:t>
      </w:r>
      <w:r w:rsidR="007E71FC" w:rsidRPr="007E71FC">
        <w:rPr>
          <w:rFonts w:ascii="仿宋" w:eastAsia="仿宋" w:hAnsi="仿宋" w:hint="eastAsia"/>
          <w:color w:val="666666"/>
          <w:sz w:val="32"/>
          <w:szCs w:val="32"/>
        </w:rPr>
        <w:t>（</w:t>
      </w:r>
      <w:r w:rsidR="007E71FC">
        <w:rPr>
          <w:rFonts w:ascii="仿宋" w:eastAsia="仿宋" w:hAnsi="仿宋" w:hint="eastAsia"/>
          <w:color w:val="666666"/>
          <w:sz w:val="32"/>
          <w:szCs w:val="32"/>
        </w:rPr>
        <w:t>勉</w:t>
      </w:r>
      <w:r w:rsidR="007E71FC" w:rsidRPr="007E71FC">
        <w:rPr>
          <w:rFonts w:ascii="仿宋" w:eastAsia="仿宋" w:hAnsi="仿宋" w:hint="eastAsia"/>
          <w:color w:val="666666"/>
          <w:sz w:val="32"/>
          <w:szCs w:val="32"/>
        </w:rPr>
        <w:t>农</w:t>
      </w:r>
      <w:r w:rsidR="00264663">
        <w:rPr>
          <w:rFonts w:ascii="仿宋" w:eastAsia="仿宋" w:hAnsi="仿宋" w:hint="eastAsia"/>
          <w:color w:val="666666"/>
          <w:sz w:val="32"/>
          <w:szCs w:val="32"/>
        </w:rPr>
        <w:t>业</w:t>
      </w:r>
      <w:r w:rsidR="007E71FC" w:rsidRPr="007E71FC">
        <w:rPr>
          <w:rFonts w:ascii="仿宋" w:eastAsia="仿宋" w:hAnsi="仿宋" w:hint="eastAsia"/>
          <w:color w:val="666666"/>
          <w:sz w:val="32"/>
          <w:szCs w:val="32"/>
        </w:rPr>
        <w:t>发〔2021〕</w:t>
      </w:r>
      <w:r w:rsidR="007E71FC">
        <w:rPr>
          <w:rFonts w:ascii="仿宋" w:eastAsia="仿宋" w:hAnsi="仿宋" w:hint="eastAsia"/>
          <w:color w:val="666666"/>
          <w:sz w:val="32"/>
          <w:szCs w:val="32"/>
        </w:rPr>
        <w:t>119</w:t>
      </w:r>
      <w:r w:rsidR="007E71FC" w:rsidRPr="007E71FC">
        <w:rPr>
          <w:rFonts w:ascii="仿宋" w:eastAsia="仿宋" w:hAnsi="仿宋" w:hint="eastAsia"/>
          <w:color w:val="666666"/>
          <w:sz w:val="32"/>
          <w:szCs w:val="32"/>
        </w:rPr>
        <w:t>号）</w:t>
      </w:r>
      <w:r w:rsidR="00F4486F" w:rsidRPr="009D2C7A">
        <w:rPr>
          <w:rFonts w:ascii="仿宋" w:eastAsia="仿宋" w:hAnsi="仿宋" w:hint="eastAsia"/>
          <w:color w:val="666666"/>
          <w:sz w:val="32"/>
          <w:szCs w:val="32"/>
        </w:rPr>
        <w:t>要求，修订和完善了农机购置补贴机具核验流程，</w:t>
      </w:r>
      <w:r w:rsidR="0029241F">
        <w:rPr>
          <w:rFonts w:ascii="仿宋" w:eastAsia="仿宋" w:hAnsi="仿宋" w:hint="eastAsia"/>
          <w:color w:val="666666"/>
          <w:sz w:val="32"/>
          <w:szCs w:val="32"/>
        </w:rPr>
        <w:t>现就核验有关事项通知如下:</w:t>
      </w:r>
    </w:p>
    <w:p w:rsidR="0048052F" w:rsidRPr="001632B0" w:rsidRDefault="00B60832" w:rsidP="003F7165">
      <w:pPr>
        <w:pStyle w:val="a5"/>
        <w:shd w:val="clear" w:color="auto" w:fill="FFFFFF"/>
        <w:spacing w:before="0" w:beforeAutospacing="0" w:after="0" w:afterAutospacing="0" w:line="600" w:lineRule="exact"/>
        <w:ind w:firstLine="480"/>
        <w:jc w:val="both"/>
        <w:rPr>
          <w:rFonts w:ascii="仿宋" w:eastAsia="仿宋" w:hAnsi="仿宋"/>
          <w:color w:val="333333"/>
          <w:sz w:val="32"/>
          <w:szCs w:val="32"/>
        </w:rPr>
      </w:pPr>
      <w:r w:rsidRPr="005B3144">
        <w:rPr>
          <w:rFonts w:eastAsia="仿宋"/>
          <w:color w:val="333333"/>
        </w:rPr>
        <w:t> </w:t>
      </w:r>
      <w:r w:rsidR="0048052F" w:rsidRPr="001632B0">
        <w:rPr>
          <w:rFonts w:ascii="仿宋" w:eastAsia="仿宋" w:hAnsi="仿宋" w:hint="eastAsia"/>
          <w:color w:val="666666"/>
          <w:sz w:val="32"/>
          <w:szCs w:val="32"/>
        </w:rPr>
        <w:t>一、核验内容</w:t>
      </w:r>
    </w:p>
    <w:p w:rsidR="0048052F" w:rsidRPr="001632B0" w:rsidRDefault="0048052F" w:rsidP="003F7165">
      <w:pPr>
        <w:pStyle w:val="a5"/>
        <w:shd w:val="clear" w:color="auto" w:fill="FFFFFF"/>
        <w:spacing w:before="0" w:beforeAutospacing="0" w:after="0" w:afterAutospacing="0" w:line="600" w:lineRule="exact"/>
        <w:ind w:firstLineChars="210" w:firstLine="672"/>
        <w:jc w:val="both"/>
        <w:rPr>
          <w:rFonts w:ascii="仿宋" w:eastAsia="仿宋" w:hAnsi="仿宋"/>
          <w:color w:val="666666"/>
          <w:sz w:val="32"/>
          <w:szCs w:val="32"/>
        </w:rPr>
      </w:pPr>
      <w:r w:rsidRPr="001632B0">
        <w:rPr>
          <w:rFonts w:ascii="仿宋" w:eastAsia="仿宋" w:hAnsi="仿宋" w:hint="eastAsia"/>
          <w:color w:val="666666"/>
          <w:sz w:val="32"/>
          <w:szCs w:val="32"/>
        </w:rPr>
        <w:t>农机购置补贴机具的核验工作是指县级及以下农机化主管部门对从事农业生产的个人和农业生产经营组织（以下简称“购机者”）申请农机购置补贴时提供的相关资料进行形式审核、对机具进行核查的工作。购机者申请核验时应提供下列材料及机具：</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t>（一）购机者身份信息。个人身份证或农业生产经营组织工商营业执照（统一社会信用代码）及其法定代表人身份证件等信息。</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lastRenderedPageBreak/>
        <w:t>（二）购买信息。购买补贴机具税控发票等信息。</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t>（三）购置机具信息。机具实物上的固定铭牌信息、农机购置补贴辅助系统所对应机具的信息、牌证管理机具的行驶证信息等。</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t>（四）其他信息材料。购机者银行卡（折）账号、开户名等信息，以及政策实施要求提供的其他必要信息。</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上述信息的真实性、完整性和有效性由购机者、产销企业和农机安全监理机构分别负责，并承担相应法律责任。</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eastAsia="仿宋" w:hint="eastAsia"/>
          <w:color w:val="666666"/>
          <w:sz w:val="32"/>
          <w:szCs w:val="32"/>
        </w:rPr>
        <w:t> </w:t>
      </w:r>
      <w:r w:rsidRPr="001632B0">
        <w:rPr>
          <w:rFonts w:ascii="仿宋" w:eastAsia="仿宋" w:hAnsi="仿宋" w:hint="eastAsia"/>
          <w:color w:val="666666"/>
          <w:sz w:val="32"/>
          <w:szCs w:val="32"/>
        </w:rPr>
        <w:t>二、核验程序及要求</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t>（一）核验程序</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机具核验时应“见人、见机、见票”，具体按照下列步骤进行：</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1.受理申请。对购机者自主提出的补贴申请，主管部门应按规定及时受理。鼓励通过手机APP、“一站式”服务窗口等便捷高效的方式受理申请。</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2.材料审核。核对购机者出示的身份证明、购机税控发票、购机银行卡账户信息的规范性、完整性、一致性和购机价格的一致性以及补贴要求的其它相关材料。</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3.人员比对。核对购机者、身份证明与人机合影（购机者与购置产品同框拍照）的符合情况。</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4.机具核验。鼓励各实施县（区）探索开展远程视频核验，保留视频资料，并由购机者电子签名承诺真实性。</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lastRenderedPageBreak/>
        <w:t>重点机具核验。对补贴额高、风险可控度低的重点机具，重点核验购置机具的外观与省农机购置补贴申请办理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对新产品、植保无人机、单台补贴额3000元以上（含）等重点机具和单人多台套、短期内大批量等异常补贴情形，抽验比例不低于60%。</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非重点机具核验。对单台补贴额3000元以下的非重点机具，采取补贴资金兑付后按30%比例抽查核验，抽核内容与重点机具相同；对单台机具补贴额在1000元（含1000元）以下的，抽检比例不低于5%。</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t>年度补贴数量少于10台的镇（办）抽验比例不低于60%。</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5.复核登记。对资料核验、人员比对、机具核验的程序、方式和签章的规范性进行集体复核，可与集体会商同步进行，通过后登记立册。</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6.公示报送。对通过复核的补贴申请信息进行为期不少于5个工作日的公示，公示无异议后报送同级财政部门。</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t>（二）核验条件</w:t>
      </w:r>
      <w:r w:rsidRPr="001632B0">
        <w:rPr>
          <w:rFonts w:eastAsia="仿宋" w:hint="eastAsia"/>
          <w:color w:val="666666"/>
          <w:sz w:val="32"/>
          <w:szCs w:val="32"/>
        </w:rPr>
        <w:t>          </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lastRenderedPageBreak/>
        <w:t>符合下列条件的，方可通过核验：</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1.购机者、购机发票在核验时一致，购置机具应是组装完毕、安装到位，可以投入使用的完整产品。</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2.购机者身份证明、购机发票、购机银行卡账户信息规范、完整，且所示信息与《机具抽查核实表》对应信息相互一致。</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3.购机者在得知虚报购机价格后果的前提下对购机价格的真实性承诺，并签字确认。</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4.购置机具的外观与办理服务系统产品图片外观相符。</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5.机具铭牌（机身醒目位置永久固定）、发动机铭牌所载信息应规范、完整，且与购置发票、办理服务系统产品信息的相互一致。</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6.牌证管理机具，购机者《拖拉机和联合收割机行驶证》与农机安全监理系统推送给办理服务系统的牌证信息、机具信息一致，购机税控发票所显示的经销企业与农机购置补贴管理系统内对应的经销信息一致。</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7.购置者身份、购置数量等符合本省农机购置补贴政策相关要求。</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t>（三）核验要求</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1.核验人员对购机者所购机具技术规格、参数、型号等问题存在疑问的，可以要求产品的产销企业作出书面说明。发现重大问题的，应及时上报上级农机化主管部门，并组织调查核实情况。</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lastRenderedPageBreak/>
        <w:t>2.</w:t>
      </w:r>
      <w:r w:rsidR="00621216" w:rsidRPr="00621216">
        <w:rPr>
          <w:rFonts w:ascii="仿宋" w:eastAsia="仿宋" w:hAnsi="仿宋"/>
          <w:color w:val="666666"/>
          <w:sz w:val="32"/>
          <w:szCs w:val="32"/>
        </w:rPr>
        <w:t xml:space="preserve"> </w:t>
      </w:r>
      <w:r w:rsidR="00621216" w:rsidRPr="00141E3E">
        <w:rPr>
          <w:rFonts w:ascii="仿宋" w:eastAsia="仿宋" w:hAnsi="仿宋"/>
          <w:color w:val="666666"/>
          <w:sz w:val="32"/>
          <w:szCs w:val="32"/>
        </w:rPr>
        <w:t>对符合条件已受理的补贴申请，应于13个工作日内（不含公示时间）完成规定的相关核验工作，</w:t>
      </w:r>
      <w:r w:rsidRPr="001632B0">
        <w:rPr>
          <w:rFonts w:ascii="仿宋" w:eastAsia="仿宋" w:hAnsi="仿宋" w:hint="eastAsia"/>
          <w:color w:val="666666"/>
          <w:sz w:val="32"/>
          <w:szCs w:val="32"/>
        </w:rPr>
        <w:t>开展核验工作时，鼓励通过进村入户、提前预约等方式开展。核验结束后由核验人员填写《机具抽查核实表》，核验人员与购机者双方签字确认。实行双人交叉检验或个人核验、单位内部集体会审双重审核。加强对单人多台套、短期内大批量、同人连年购置同类机具、区域适应性差的机具购置等异常情形的核验。</w:t>
      </w:r>
      <w:r w:rsidRPr="001632B0">
        <w:rPr>
          <w:rFonts w:eastAsia="仿宋" w:hint="eastAsia"/>
          <w:color w:val="666666"/>
          <w:sz w:val="32"/>
          <w:szCs w:val="32"/>
        </w:rPr>
        <w:t> </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3.对未通过核验的，核验人员应将所发现的问题一次性告知购机者，并说明完善方法。</w:t>
      </w:r>
    </w:p>
    <w:p w:rsidR="0048052F" w:rsidRPr="001632B0" w:rsidRDefault="0048052F" w:rsidP="003F7165">
      <w:pPr>
        <w:pStyle w:val="a5"/>
        <w:shd w:val="clear" w:color="auto" w:fill="FFFFFF"/>
        <w:spacing w:before="0" w:beforeAutospacing="0" w:after="0" w:afterAutospacing="0" w:line="600" w:lineRule="exact"/>
        <w:ind w:firstLineChars="200" w:firstLine="640"/>
        <w:jc w:val="both"/>
        <w:rPr>
          <w:rFonts w:ascii="仿宋" w:eastAsia="仿宋" w:hAnsi="仿宋"/>
          <w:color w:val="666666"/>
          <w:sz w:val="32"/>
          <w:szCs w:val="32"/>
        </w:rPr>
      </w:pPr>
      <w:r w:rsidRPr="001632B0">
        <w:rPr>
          <w:rFonts w:ascii="仿宋" w:eastAsia="仿宋" w:hAnsi="仿宋" w:hint="eastAsia"/>
          <w:color w:val="666666"/>
          <w:sz w:val="32"/>
          <w:szCs w:val="32"/>
        </w:rPr>
        <w:t>三、监督管理</w:t>
      </w:r>
    </w:p>
    <w:p w:rsidR="0048052F" w:rsidRPr="001632B0" w:rsidRDefault="0048052F" w:rsidP="003F7165">
      <w:pPr>
        <w:pStyle w:val="a5"/>
        <w:shd w:val="clear" w:color="auto" w:fill="FFFFFF"/>
        <w:spacing w:before="0" w:beforeAutospacing="0" w:after="0" w:afterAutospacing="0" w:line="600" w:lineRule="exact"/>
        <w:ind w:firstLineChars="150" w:firstLine="480"/>
        <w:jc w:val="both"/>
        <w:rPr>
          <w:rFonts w:ascii="仿宋" w:eastAsia="仿宋" w:hAnsi="仿宋"/>
          <w:color w:val="666666"/>
          <w:sz w:val="32"/>
          <w:szCs w:val="32"/>
        </w:rPr>
      </w:pPr>
      <w:r w:rsidRPr="001632B0">
        <w:rPr>
          <w:rFonts w:ascii="仿宋" w:eastAsia="仿宋" w:hAnsi="仿宋" w:hint="eastAsia"/>
          <w:color w:val="666666"/>
          <w:sz w:val="32"/>
          <w:szCs w:val="32"/>
        </w:rPr>
        <w:t>（一）做好资料归档。购机者的身份证明及购机发票复印件、《资金申请表》、《机具抽查核实表》、县级农机化主管部门规定的其他相关证明和审核材料等应当按照分级负责的原则予以归档，留存期限不少于5年；购机者线下申请结算补贴资金的档案由乡镇（街道）或县级农业农村、财政部门按照职责权限分级归集整理、集中保管；全流程线上办理由县级保存。</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t>（二）加强核验人员队伍建设。选配责任心强、业务素质高、作风优良的干部从事核验工作。建立健全分管领导监督机制，有条件的地方实行补贴申请受理、补贴机具核验岗位分离，明确岗位职责。</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lastRenderedPageBreak/>
        <w:t>（三）推行购机承诺践诺。加强购机者补贴申请行为的自我约束和信用管理，实行补贴申请资料真实性、完整性和有效性的自我承诺，引导其规范参与补贴政策实施，主动报告所发现的问题，共同维护政策实施良好环境。</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t>（四）全面排查违规线索。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导小组研究决策。</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t>（五）严格监督管理。健全内部控制制度，以机具核验流程为主线，逐项工作、逐个环节查找风险点，制定防控措施。支持市、县探索开展补贴机具第三方独立抽查核验和信息化技术核验。</w:t>
      </w:r>
    </w:p>
    <w:p w:rsidR="0048052F" w:rsidRPr="001632B0" w:rsidRDefault="0048052F" w:rsidP="003F7165">
      <w:pPr>
        <w:pStyle w:val="a5"/>
        <w:shd w:val="clear" w:color="auto" w:fill="FFFFFF"/>
        <w:spacing w:before="0" w:beforeAutospacing="0" w:after="0" w:afterAutospacing="0" w:line="600" w:lineRule="exact"/>
        <w:ind w:firstLine="480"/>
        <w:jc w:val="both"/>
        <w:rPr>
          <w:rFonts w:ascii="仿宋" w:eastAsia="仿宋" w:hAnsi="仿宋"/>
          <w:color w:val="666666"/>
          <w:sz w:val="32"/>
          <w:szCs w:val="32"/>
        </w:rPr>
      </w:pPr>
      <w:r w:rsidRPr="001632B0">
        <w:rPr>
          <w:rFonts w:ascii="仿宋" w:eastAsia="仿宋" w:hAnsi="仿宋" w:hint="eastAsia"/>
          <w:color w:val="666666"/>
          <w:sz w:val="32"/>
          <w:szCs w:val="32"/>
        </w:rPr>
        <w:t>（六）夯实责任义务。县级农机化主管部门要在本级政府领导下负责或组织街镇农机部门对补贴机具进行抽查核实。产销企业对销售补贴产品及发票的真实性、有效性、合规性负责。购机者对自主购机行为、购置机具及提供核验材料的真实性、有效性负责。县级农机化主管部门应当定期对核验人员开展警示教育和业务培训，增强法制观念和责任意识，提高业务能力和工作水平。</w:t>
      </w:r>
    </w:p>
    <w:p w:rsidR="001632B0" w:rsidRPr="001632B0" w:rsidRDefault="001632B0" w:rsidP="003F7165">
      <w:pPr>
        <w:pStyle w:val="a5"/>
        <w:shd w:val="clear" w:color="auto" w:fill="FFFFFF"/>
        <w:spacing w:before="0" w:beforeAutospacing="0" w:after="0" w:afterAutospacing="0" w:line="600" w:lineRule="exact"/>
        <w:ind w:firstLine="480"/>
        <w:jc w:val="center"/>
        <w:rPr>
          <w:rFonts w:ascii="仿宋" w:eastAsia="仿宋" w:hAnsi="仿宋"/>
          <w:color w:val="666666"/>
          <w:sz w:val="32"/>
          <w:szCs w:val="32"/>
        </w:rPr>
      </w:pPr>
    </w:p>
    <w:p w:rsidR="001632B0" w:rsidRDefault="001632B0" w:rsidP="003F7165">
      <w:pPr>
        <w:pStyle w:val="a5"/>
        <w:shd w:val="clear" w:color="auto" w:fill="FFFFFF"/>
        <w:spacing w:before="0" w:beforeAutospacing="0" w:after="0" w:afterAutospacing="0" w:line="600" w:lineRule="exact"/>
        <w:ind w:firstLine="480"/>
        <w:jc w:val="center"/>
        <w:rPr>
          <w:rFonts w:ascii="仿宋" w:eastAsia="仿宋" w:hAnsi="仿宋"/>
          <w:color w:val="666666"/>
          <w:sz w:val="32"/>
          <w:szCs w:val="32"/>
        </w:rPr>
      </w:pPr>
      <w:r w:rsidRPr="001632B0">
        <w:rPr>
          <w:rFonts w:ascii="仿宋" w:eastAsia="仿宋" w:hAnsi="仿宋" w:hint="eastAsia"/>
          <w:color w:val="666666"/>
          <w:sz w:val="32"/>
          <w:szCs w:val="32"/>
        </w:rPr>
        <w:t xml:space="preserve">      </w:t>
      </w:r>
    </w:p>
    <w:p w:rsidR="001632B0" w:rsidRPr="001632B0" w:rsidRDefault="001632B0" w:rsidP="003F7165">
      <w:pPr>
        <w:pStyle w:val="a5"/>
        <w:shd w:val="clear" w:color="auto" w:fill="FFFFFF"/>
        <w:spacing w:before="0" w:beforeAutospacing="0" w:after="0" w:afterAutospacing="0" w:line="600" w:lineRule="exact"/>
        <w:ind w:firstLine="480"/>
        <w:jc w:val="center"/>
        <w:rPr>
          <w:rFonts w:ascii="仿宋" w:eastAsia="仿宋" w:hAnsi="仿宋"/>
          <w:color w:val="666666"/>
          <w:sz w:val="32"/>
          <w:szCs w:val="32"/>
        </w:rPr>
      </w:pPr>
      <w:r>
        <w:rPr>
          <w:rFonts w:ascii="仿宋" w:eastAsia="仿宋" w:hAnsi="仿宋" w:hint="eastAsia"/>
          <w:color w:val="666666"/>
          <w:sz w:val="32"/>
          <w:szCs w:val="32"/>
        </w:rPr>
        <w:lastRenderedPageBreak/>
        <w:t xml:space="preserve">       </w:t>
      </w:r>
      <w:r w:rsidR="006A7E1F">
        <w:rPr>
          <w:rFonts w:ascii="仿宋" w:eastAsia="仿宋" w:hAnsi="仿宋" w:hint="eastAsia"/>
          <w:color w:val="666666"/>
          <w:sz w:val="32"/>
          <w:szCs w:val="32"/>
        </w:rPr>
        <w:t xml:space="preserve">  </w:t>
      </w:r>
      <w:r w:rsidRPr="001632B0">
        <w:rPr>
          <w:rFonts w:ascii="仿宋" w:eastAsia="仿宋" w:hAnsi="仿宋" w:hint="eastAsia"/>
          <w:color w:val="666666"/>
          <w:sz w:val="32"/>
          <w:szCs w:val="32"/>
        </w:rPr>
        <w:t>勉县农业农村局</w:t>
      </w:r>
    </w:p>
    <w:p w:rsidR="0048052F" w:rsidRPr="001632B0" w:rsidRDefault="001632B0" w:rsidP="003F7165">
      <w:pPr>
        <w:pStyle w:val="a5"/>
        <w:shd w:val="clear" w:color="auto" w:fill="FFFFFF"/>
        <w:spacing w:before="0" w:beforeAutospacing="0" w:after="0" w:afterAutospacing="0" w:line="600" w:lineRule="exact"/>
        <w:ind w:firstLine="480"/>
        <w:jc w:val="center"/>
        <w:rPr>
          <w:rFonts w:ascii="仿宋" w:eastAsia="仿宋" w:hAnsi="仿宋"/>
          <w:color w:val="666666"/>
          <w:sz w:val="32"/>
          <w:szCs w:val="32"/>
        </w:rPr>
      </w:pPr>
      <w:r w:rsidRPr="001632B0">
        <w:rPr>
          <w:rFonts w:eastAsia="仿宋" w:hint="eastAsia"/>
          <w:color w:val="666666"/>
          <w:sz w:val="32"/>
          <w:szCs w:val="32"/>
        </w:rPr>
        <w:t> </w:t>
      </w:r>
      <w:r w:rsidRPr="001632B0">
        <w:rPr>
          <w:rFonts w:ascii="仿宋" w:eastAsia="仿宋" w:hAnsi="仿宋" w:hint="eastAsia"/>
          <w:color w:val="666666"/>
          <w:sz w:val="32"/>
          <w:szCs w:val="32"/>
        </w:rPr>
        <w:t xml:space="preserve">    </w:t>
      </w:r>
      <w:r>
        <w:rPr>
          <w:rFonts w:ascii="仿宋" w:eastAsia="仿宋" w:hAnsi="仿宋" w:hint="eastAsia"/>
          <w:color w:val="666666"/>
          <w:sz w:val="32"/>
          <w:szCs w:val="32"/>
        </w:rPr>
        <w:t xml:space="preserve"> </w:t>
      </w:r>
      <w:r w:rsidRPr="001632B0">
        <w:rPr>
          <w:rFonts w:ascii="仿宋" w:eastAsia="仿宋" w:hAnsi="仿宋" w:hint="eastAsia"/>
          <w:color w:val="666666"/>
          <w:sz w:val="32"/>
          <w:szCs w:val="32"/>
        </w:rPr>
        <w:t xml:space="preserve"> </w:t>
      </w:r>
      <w:r w:rsidR="006A7E1F">
        <w:rPr>
          <w:rFonts w:ascii="仿宋" w:eastAsia="仿宋" w:hAnsi="仿宋" w:hint="eastAsia"/>
          <w:color w:val="666666"/>
          <w:sz w:val="32"/>
          <w:szCs w:val="32"/>
        </w:rPr>
        <w:t xml:space="preserve">  </w:t>
      </w:r>
      <w:r w:rsidR="0048052F" w:rsidRPr="001632B0">
        <w:rPr>
          <w:rFonts w:ascii="仿宋" w:eastAsia="仿宋" w:hAnsi="仿宋" w:hint="eastAsia"/>
          <w:color w:val="666666"/>
          <w:sz w:val="32"/>
          <w:szCs w:val="32"/>
        </w:rPr>
        <w:t>2021年1</w:t>
      </w:r>
      <w:r w:rsidRPr="001632B0">
        <w:rPr>
          <w:rFonts w:ascii="仿宋" w:eastAsia="仿宋" w:hAnsi="仿宋" w:hint="eastAsia"/>
          <w:color w:val="666666"/>
          <w:sz w:val="32"/>
          <w:szCs w:val="32"/>
        </w:rPr>
        <w:t>1</w:t>
      </w:r>
      <w:r w:rsidR="0048052F" w:rsidRPr="001632B0">
        <w:rPr>
          <w:rFonts w:ascii="仿宋" w:eastAsia="仿宋" w:hAnsi="仿宋" w:hint="eastAsia"/>
          <w:color w:val="666666"/>
          <w:sz w:val="32"/>
          <w:szCs w:val="32"/>
        </w:rPr>
        <w:t>月15日</w:t>
      </w:r>
    </w:p>
    <w:sectPr w:rsidR="0048052F" w:rsidRPr="001632B0" w:rsidSect="00316D39">
      <w:footerReference w:type="even" r:id="rId6"/>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691" w:rsidRDefault="00357691" w:rsidP="005B3144">
      <w:r>
        <w:separator/>
      </w:r>
    </w:p>
  </w:endnote>
  <w:endnote w:type="continuationSeparator" w:id="1">
    <w:p w:rsidR="00357691" w:rsidRDefault="00357691" w:rsidP="005B31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007"/>
      <w:docPartObj>
        <w:docPartGallery w:val="Page Numbers (Bottom of Page)"/>
        <w:docPartUnique/>
      </w:docPartObj>
    </w:sdtPr>
    <w:sdtContent>
      <w:p w:rsidR="00316D39" w:rsidRDefault="000007A4">
        <w:pPr>
          <w:pStyle w:val="a4"/>
        </w:pPr>
        <w:fldSimple w:instr=" PAGE   \* MERGEFORMAT ">
          <w:r w:rsidR="00621216" w:rsidRPr="00621216">
            <w:rPr>
              <w:noProof/>
              <w:lang w:val="zh-CN"/>
            </w:rPr>
            <w:t>6</w:t>
          </w:r>
        </w:fldSimple>
      </w:p>
    </w:sdtContent>
  </w:sdt>
  <w:p w:rsidR="00316D39" w:rsidRDefault="00316D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008"/>
      <w:docPartObj>
        <w:docPartGallery w:val="Page Numbers (Bottom of Page)"/>
        <w:docPartUnique/>
      </w:docPartObj>
    </w:sdtPr>
    <w:sdtContent>
      <w:p w:rsidR="00316D39" w:rsidRDefault="000007A4">
        <w:pPr>
          <w:pStyle w:val="a4"/>
          <w:jc w:val="right"/>
        </w:pPr>
        <w:fldSimple w:instr=" PAGE   \* MERGEFORMAT ">
          <w:r w:rsidR="00621216" w:rsidRPr="00621216">
            <w:rPr>
              <w:noProof/>
              <w:lang w:val="zh-CN"/>
            </w:rPr>
            <w:t>5</w:t>
          </w:r>
        </w:fldSimple>
      </w:p>
    </w:sdtContent>
  </w:sdt>
  <w:p w:rsidR="00316D39" w:rsidRDefault="00316D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691" w:rsidRDefault="00357691" w:rsidP="005B3144">
      <w:r>
        <w:separator/>
      </w:r>
    </w:p>
  </w:footnote>
  <w:footnote w:type="continuationSeparator" w:id="1">
    <w:p w:rsidR="00357691" w:rsidRDefault="00357691" w:rsidP="005B31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832"/>
    <w:rsid w:val="000007A4"/>
    <w:rsid w:val="00061BEF"/>
    <w:rsid w:val="00063D0E"/>
    <w:rsid w:val="00073CB6"/>
    <w:rsid w:val="00076698"/>
    <w:rsid w:val="000A1ADC"/>
    <w:rsid w:val="000D5A13"/>
    <w:rsid w:val="000F270E"/>
    <w:rsid w:val="00122925"/>
    <w:rsid w:val="001632B0"/>
    <w:rsid w:val="00237FBE"/>
    <w:rsid w:val="00264663"/>
    <w:rsid w:val="0029241F"/>
    <w:rsid w:val="00305B5E"/>
    <w:rsid w:val="00316D39"/>
    <w:rsid w:val="00357691"/>
    <w:rsid w:val="00357AD3"/>
    <w:rsid w:val="003B2605"/>
    <w:rsid w:val="003F7165"/>
    <w:rsid w:val="0048052F"/>
    <w:rsid w:val="004A36C9"/>
    <w:rsid w:val="004B45C5"/>
    <w:rsid w:val="00573215"/>
    <w:rsid w:val="005877D5"/>
    <w:rsid w:val="00595DB2"/>
    <w:rsid w:val="0059620D"/>
    <w:rsid w:val="005B3144"/>
    <w:rsid w:val="00621216"/>
    <w:rsid w:val="0068728A"/>
    <w:rsid w:val="00690379"/>
    <w:rsid w:val="00691B6D"/>
    <w:rsid w:val="006A7E1F"/>
    <w:rsid w:val="006C2E5E"/>
    <w:rsid w:val="007242CB"/>
    <w:rsid w:val="00761792"/>
    <w:rsid w:val="007E71FC"/>
    <w:rsid w:val="007F45F6"/>
    <w:rsid w:val="008A0447"/>
    <w:rsid w:val="008B5BED"/>
    <w:rsid w:val="008F30E0"/>
    <w:rsid w:val="009146D1"/>
    <w:rsid w:val="0094721F"/>
    <w:rsid w:val="00956DE3"/>
    <w:rsid w:val="00975EEE"/>
    <w:rsid w:val="009B3E62"/>
    <w:rsid w:val="009D2C7A"/>
    <w:rsid w:val="009D3932"/>
    <w:rsid w:val="009E7A17"/>
    <w:rsid w:val="00A31395"/>
    <w:rsid w:val="00A40080"/>
    <w:rsid w:val="00A5112B"/>
    <w:rsid w:val="00A53431"/>
    <w:rsid w:val="00AA72D6"/>
    <w:rsid w:val="00AB008C"/>
    <w:rsid w:val="00B15EF5"/>
    <w:rsid w:val="00B60832"/>
    <w:rsid w:val="00BB1A25"/>
    <w:rsid w:val="00BB40AE"/>
    <w:rsid w:val="00BE3AAA"/>
    <w:rsid w:val="00BF4A19"/>
    <w:rsid w:val="00D205EB"/>
    <w:rsid w:val="00D76C70"/>
    <w:rsid w:val="00D93F69"/>
    <w:rsid w:val="00DC72D5"/>
    <w:rsid w:val="00DD7E5C"/>
    <w:rsid w:val="00E00AD2"/>
    <w:rsid w:val="00E05EB8"/>
    <w:rsid w:val="00EA4B75"/>
    <w:rsid w:val="00ED0665"/>
    <w:rsid w:val="00EF60E9"/>
    <w:rsid w:val="00F4486F"/>
    <w:rsid w:val="00F61BC5"/>
    <w:rsid w:val="00FA5561"/>
    <w:rsid w:val="00FC3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62"/>
    <w:pPr>
      <w:widowControl w:val="0"/>
      <w:jc w:val="both"/>
    </w:pPr>
  </w:style>
  <w:style w:type="paragraph" w:styleId="1">
    <w:name w:val="heading 1"/>
    <w:basedOn w:val="a"/>
    <w:link w:val="1Char"/>
    <w:uiPriority w:val="9"/>
    <w:qFormat/>
    <w:rsid w:val="00B608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0832"/>
    <w:rPr>
      <w:rFonts w:ascii="宋体" w:eastAsia="宋体" w:hAnsi="宋体" w:cs="宋体"/>
      <w:b/>
      <w:bCs/>
      <w:kern w:val="36"/>
      <w:sz w:val="48"/>
      <w:szCs w:val="48"/>
    </w:rPr>
  </w:style>
  <w:style w:type="character" w:customStyle="1" w:styleId="fontsize">
    <w:name w:val="fontsize"/>
    <w:basedOn w:val="a0"/>
    <w:rsid w:val="00B60832"/>
  </w:style>
  <w:style w:type="character" w:customStyle="1" w:styleId="apple-converted-space">
    <w:name w:val="apple-converted-space"/>
    <w:basedOn w:val="a0"/>
    <w:rsid w:val="00B60832"/>
  </w:style>
  <w:style w:type="paragraph" w:styleId="a3">
    <w:name w:val="header"/>
    <w:basedOn w:val="a"/>
    <w:link w:val="Char"/>
    <w:uiPriority w:val="99"/>
    <w:semiHidden/>
    <w:unhideWhenUsed/>
    <w:rsid w:val="005B3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3144"/>
    <w:rPr>
      <w:sz w:val="18"/>
      <w:szCs w:val="18"/>
    </w:rPr>
  </w:style>
  <w:style w:type="paragraph" w:styleId="a4">
    <w:name w:val="footer"/>
    <w:basedOn w:val="a"/>
    <w:link w:val="Char0"/>
    <w:uiPriority w:val="99"/>
    <w:unhideWhenUsed/>
    <w:rsid w:val="005B3144"/>
    <w:pPr>
      <w:tabs>
        <w:tab w:val="center" w:pos="4153"/>
        <w:tab w:val="right" w:pos="8306"/>
      </w:tabs>
      <w:snapToGrid w:val="0"/>
      <w:jc w:val="left"/>
    </w:pPr>
    <w:rPr>
      <w:sz w:val="18"/>
      <w:szCs w:val="18"/>
    </w:rPr>
  </w:style>
  <w:style w:type="character" w:customStyle="1" w:styleId="Char0">
    <w:name w:val="页脚 Char"/>
    <w:basedOn w:val="a0"/>
    <w:link w:val="a4"/>
    <w:uiPriority w:val="99"/>
    <w:rsid w:val="005B3144"/>
    <w:rPr>
      <w:sz w:val="18"/>
      <w:szCs w:val="18"/>
    </w:rPr>
  </w:style>
  <w:style w:type="paragraph" w:styleId="a5">
    <w:name w:val="Normal (Web)"/>
    <w:basedOn w:val="a"/>
    <w:uiPriority w:val="99"/>
    <w:rsid w:val="00EF60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38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441</Words>
  <Characters>2515</Characters>
  <Application>Microsoft Office Word</Application>
  <DocSecurity>0</DocSecurity>
  <Lines>20</Lines>
  <Paragraphs>5</Paragraphs>
  <ScaleCrop>false</ScaleCrop>
  <Company>MS</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16</cp:revision>
  <dcterms:created xsi:type="dcterms:W3CDTF">2021-11-12T08:47:00Z</dcterms:created>
  <dcterms:modified xsi:type="dcterms:W3CDTF">2022-07-20T04:00:00Z</dcterms:modified>
</cp:coreProperties>
</file>