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00" w:lineRule="atLeast"/>
        <w:jc w:val="center"/>
        <w:rPr>
          <w:rFonts w:ascii="微软雅黑" w:hAnsi="微软雅黑" w:eastAsia="微软雅黑" w:cs="宋体"/>
          <w:b/>
          <w:bCs/>
          <w:color w:val="333333"/>
          <w:kern w:val="0"/>
          <w:sz w:val="36"/>
          <w:szCs w:val="36"/>
        </w:rPr>
      </w:pPr>
      <w:r>
        <w:rPr>
          <w:rFonts w:hint="eastAsia" w:ascii="微软雅黑" w:hAnsi="微软雅黑" w:eastAsia="微软雅黑" w:cs="宋体"/>
          <w:b/>
          <w:bCs/>
          <w:color w:val="333333"/>
          <w:kern w:val="0"/>
          <w:sz w:val="36"/>
          <w:szCs w:val="36"/>
        </w:rPr>
        <w:t>铜川市印台区</w:t>
      </w:r>
      <w:r>
        <w:rPr>
          <w:rFonts w:ascii="微软雅黑" w:hAnsi="微软雅黑" w:eastAsia="微软雅黑" w:cs="宋体"/>
          <w:b/>
          <w:bCs/>
          <w:color w:val="333333"/>
          <w:kern w:val="0"/>
          <w:sz w:val="36"/>
          <w:szCs w:val="36"/>
        </w:rPr>
        <w:t>农机购置补贴</w:t>
      </w:r>
    </w:p>
    <w:p>
      <w:pPr>
        <w:widowControl/>
        <w:spacing w:line="400" w:lineRule="atLeast"/>
        <w:jc w:val="center"/>
        <w:rPr>
          <w:rFonts w:ascii="微软雅黑" w:hAnsi="微软雅黑" w:eastAsia="微软雅黑" w:cs="宋体"/>
          <w:b/>
          <w:bCs/>
          <w:color w:val="333333"/>
          <w:kern w:val="0"/>
          <w:sz w:val="36"/>
          <w:szCs w:val="36"/>
        </w:rPr>
      </w:pPr>
      <w:r>
        <w:rPr>
          <w:rFonts w:ascii="微软雅黑" w:hAnsi="微软雅黑" w:eastAsia="微软雅黑" w:cs="宋体"/>
          <w:b/>
          <w:bCs/>
          <w:color w:val="333333"/>
          <w:kern w:val="0"/>
          <w:sz w:val="36"/>
          <w:szCs w:val="36"/>
        </w:rPr>
        <w:t>实施异常情</w:t>
      </w:r>
      <w:r>
        <w:rPr>
          <w:rFonts w:hint="eastAsia" w:ascii="微软雅黑" w:hAnsi="微软雅黑" w:eastAsia="微软雅黑" w:cs="宋体"/>
          <w:b/>
          <w:bCs/>
          <w:color w:val="333333"/>
          <w:kern w:val="0"/>
          <w:sz w:val="36"/>
          <w:szCs w:val="36"/>
        </w:rPr>
        <w:t>形</w:t>
      </w:r>
      <w:r>
        <w:rPr>
          <w:rFonts w:ascii="微软雅黑" w:hAnsi="微软雅黑" w:eastAsia="微软雅黑" w:cs="宋体"/>
          <w:b/>
          <w:bCs/>
          <w:color w:val="333333"/>
          <w:kern w:val="0"/>
          <w:sz w:val="36"/>
          <w:szCs w:val="36"/>
        </w:rPr>
        <w:t>报送制度</w:t>
      </w:r>
      <w:r>
        <w:rPr>
          <w:rFonts w:hint="eastAsia" w:ascii="微软雅黑" w:hAnsi="微软雅黑" w:eastAsia="微软雅黑" w:cs="宋体"/>
          <w:b/>
          <w:bCs/>
          <w:color w:val="333333"/>
          <w:kern w:val="0"/>
          <w:sz w:val="36"/>
          <w:szCs w:val="36"/>
        </w:rPr>
        <w:t>（试行）</w:t>
      </w:r>
    </w:p>
    <w:p>
      <w:pPr>
        <w:widowControl/>
        <w:spacing w:line="420" w:lineRule="atLeast"/>
        <w:rPr>
          <w:rFonts w:ascii="宋体" w:hAnsi="宋体" w:eastAsia="宋体" w:cs="宋体"/>
          <w:color w:val="333333"/>
          <w:kern w:val="0"/>
          <w:sz w:val="32"/>
          <w:szCs w:val="32"/>
        </w:rPr>
      </w:pPr>
    </w:p>
    <w:p>
      <w:pPr>
        <w:widowControl/>
        <w:spacing w:line="420" w:lineRule="atLeast"/>
        <w:ind w:firstLine="640" w:firstLineChars="200"/>
        <w:rPr>
          <w:rFonts w:hint="eastAsia" w:ascii="宋体" w:hAnsi="宋体" w:eastAsia="宋体" w:cs="宋体"/>
          <w:color w:val="333333"/>
          <w:kern w:val="0"/>
          <w:sz w:val="32"/>
          <w:szCs w:val="32"/>
        </w:rPr>
      </w:pPr>
      <w:r>
        <w:rPr>
          <w:rFonts w:hint="eastAsia" w:ascii="仿宋" w:hAnsi="仿宋" w:eastAsia="仿宋" w:cs="宋体"/>
          <w:color w:val="000000" w:themeColor="text1"/>
          <w:kern w:val="0"/>
          <w:sz w:val="32"/>
          <w:szCs w:val="32"/>
          <w14:textFill>
            <w14:solidFill>
              <w14:schemeClr w14:val="tx1"/>
            </w14:solidFill>
          </w14:textFill>
        </w:rPr>
        <w:t>按照中省市农机购置补贴政策精神和铜川市农业农村局关于转发《陕西省农业农村厅办公室关于做好农机购置补贴政策实施异常情形报告工作的通知》的通知（铜农函〔2021〕234号）文件要求，结合《2021-2023年铜川市农机购置补贴实施方案》（铜农发〔2021〕163号）及印台区实际情况，</w:t>
      </w:r>
      <w:r>
        <w:rPr>
          <w:rFonts w:ascii="仿宋" w:hAnsi="仿宋" w:eastAsia="仿宋" w:cs="宋体"/>
          <w:color w:val="000000" w:themeColor="text1"/>
          <w:sz w:val="32"/>
          <w:shd w:val="clear" w:color="auto" w:fill="FFFFFF"/>
          <w14:textFill>
            <w14:solidFill>
              <w14:schemeClr w14:val="tx1"/>
            </w14:solidFill>
          </w14:textFill>
        </w:rPr>
        <w:t>现就做好</w:t>
      </w:r>
      <w:r>
        <w:rPr>
          <w:rFonts w:hint="eastAsia" w:ascii="仿宋" w:hAnsi="仿宋" w:eastAsia="仿宋" w:cs="宋体"/>
          <w:color w:val="000000" w:themeColor="text1"/>
          <w:sz w:val="32"/>
          <w:shd w:val="clear" w:color="auto" w:fill="FFFFFF"/>
          <w14:textFill>
            <w14:solidFill>
              <w14:schemeClr w14:val="tx1"/>
            </w14:solidFill>
          </w14:textFill>
        </w:rPr>
        <w:t>印台区</w:t>
      </w:r>
      <w:r>
        <w:rPr>
          <w:rFonts w:ascii="仿宋" w:hAnsi="仿宋" w:eastAsia="仿宋" w:cs="宋体"/>
          <w:color w:val="000000" w:themeColor="text1"/>
          <w:sz w:val="32"/>
          <w:shd w:val="clear" w:color="auto" w:fill="FFFFFF"/>
          <w14:textFill>
            <w14:solidFill>
              <w14:schemeClr w14:val="tx1"/>
            </w14:solidFill>
          </w14:textFill>
        </w:rPr>
        <w:t>农机购置补贴政策实施异常情形报告工作特制定制度如下。</w:t>
      </w:r>
    </w:p>
    <w:p>
      <w:pPr>
        <w:widowControl/>
        <w:spacing w:line="420" w:lineRule="atLeast"/>
        <w:ind w:firstLine="640" w:firstLineChars="200"/>
        <w:rPr>
          <w:rFonts w:hint="eastAsia" w:ascii="宋体" w:hAnsi="宋体" w:eastAsia="宋体" w:cs="宋体"/>
          <w:color w:val="333333"/>
          <w:kern w:val="0"/>
          <w:sz w:val="32"/>
          <w:szCs w:val="32"/>
        </w:rPr>
      </w:pPr>
      <w:r>
        <w:rPr>
          <w:rFonts w:hint="eastAsia" w:ascii="仿宋" w:hAnsi="仿宋" w:eastAsia="仿宋" w:cs="宋体"/>
          <w:color w:val="000000" w:themeColor="text1"/>
          <w:kern w:val="0"/>
          <w:sz w:val="32"/>
          <w:szCs w:val="32"/>
          <w14:textFill>
            <w14:solidFill>
              <w14:schemeClr w14:val="tx1"/>
            </w14:solidFill>
          </w14:textFill>
        </w:rPr>
        <w:t>一、异常情形的报告范围</w:t>
      </w:r>
    </w:p>
    <w:p>
      <w:pPr>
        <w:widowControl/>
        <w:spacing w:line="420" w:lineRule="atLeast"/>
        <w:ind w:firstLine="640" w:firstLineChars="200"/>
        <w:rPr>
          <w:rFonts w:ascii="宋体" w:hAnsi="宋体" w:eastAsia="宋体" w:cs="宋体"/>
          <w:color w:val="333333"/>
          <w:kern w:val="0"/>
          <w:sz w:val="32"/>
          <w:szCs w:val="32"/>
        </w:rPr>
      </w:pPr>
      <w:r>
        <w:rPr>
          <w:rFonts w:hint="eastAsia" w:ascii="仿宋" w:hAnsi="仿宋" w:eastAsia="仿宋" w:cs="宋体"/>
          <w:color w:val="000000" w:themeColor="text1"/>
          <w:kern w:val="0"/>
          <w:sz w:val="32"/>
          <w:szCs w:val="32"/>
          <w14:textFill>
            <w14:solidFill>
              <w14:schemeClr w14:val="tx1"/>
            </w14:solidFill>
          </w14:textFill>
        </w:rPr>
        <w:t>（一）机具投档环节</w:t>
      </w:r>
    </w:p>
    <w:p>
      <w:pPr>
        <w:widowControl/>
        <w:spacing w:line="420" w:lineRule="atLeast"/>
        <w:ind w:firstLine="640" w:firstLineChars="200"/>
        <w:rPr>
          <w:rFonts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1.列入全国农机购置补贴黑名单数据库的生产企业、法定代表人、主要从业人员及机具参与投档的；</w:t>
      </w:r>
    </w:p>
    <w:p>
      <w:pPr>
        <w:widowControl/>
        <w:spacing w:line="420" w:lineRule="atLeast"/>
        <w:ind w:firstLine="640" w:firstLineChars="200"/>
        <w:rPr>
          <w:rFonts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2.列入全国农机购置补贴违规通报数据库且尚未恢复或已取消补贴资格的机具参与投档的；</w:t>
      </w:r>
    </w:p>
    <w:p>
      <w:pPr>
        <w:widowControl/>
        <w:spacing w:line="420" w:lineRule="atLeast"/>
        <w:ind w:firstLine="640" w:firstLineChars="200"/>
        <w:rPr>
          <w:rFonts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3.国家产品质量监督抽查或市场质量监督检查中不合格的机具参与投档的；</w:t>
      </w:r>
    </w:p>
    <w:p>
      <w:pPr>
        <w:widowControl/>
        <w:spacing w:line="420" w:lineRule="atLeast"/>
        <w:ind w:firstLine="640" w:firstLineChars="200"/>
        <w:rPr>
          <w:rFonts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4.不在我省补贴范围内的机具参与投档的；</w:t>
      </w:r>
    </w:p>
    <w:p>
      <w:pPr>
        <w:widowControl/>
        <w:spacing w:line="420" w:lineRule="atLeast"/>
        <w:ind w:firstLine="640" w:firstLineChars="200"/>
        <w:rPr>
          <w:rFonts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5.资质到期未续展机具参与投档的；</w:t>
      </w:r>
    </w:p>
    <w:p>
      <w:pPr>
        <w:widowControl/>
        <w:spacing w:line="420" w:lineRule="atLeast"/>
        <w:ind w:firstLine="640" w:firstLineChars="200"/>
        <w:rPr>
          <w:rFonts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6.不符合资质要求机具参与投档的；</w:t>
      </w:r>
    </w:p>
    <w:p>
      <w:pPr>
        <w:widowControl/>
        <w:spacing w:line="420" w:lineRule="atLeast"/>
        <w:ind w:firstLine="640" w:firstLineChars="200"/>
        <w:rPr>
          <w:rFonts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7.补贴额比例超过投档系统设定的预警比例的；</w:t>
      </w:r>
    </w:p>
    <w:p>
      <w:pPr>
        <w:widowControl/>
        <w:spacing w:line="420" w:lineRule="atLeast"/>
        <w:ind w:firstLine="640" w:firstLineChars="200"/>
        <w:rPr>
          <w:rFonts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8.补贴投档机具参数不符合我省发布的相关档次参数的；</w:t>
      </w:r>
    </w:p>
    <w:p>
      <w:pPr>
        <w:widowControl/>
        <w:spacing w:line="420" w:lineRule="atLeast"/>
        <w:ind w:firstLine="640" w:firstLineChars="200"/>
        <w:rPr>
          <w:rFonts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9.投档机具有涉嫌违规的有关举报、投诉的。</w:t>
      </w:r>
    </w:p>
    <w:p>
      <w:pPr>
        <w:widowControl/>
        <w:spacing w:line="420" w:lineRule="atLeast"/>
        <w:ind w:firstLine="640" w:firstLineChars="200"/>
        <w:rPr>
          <w:rFonts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（二）补贴机具核验环节</w:t>
      </w:r>
    </w:p>
    <w:p>
      <w:pPr>
        <w:widowControl/>
        <w:spacing w:line="420" w:lineRule="atLeast"/>
        <w:ind w:firstLine="640" w:firstLineChars="200"/>
        <w:rPr>
          <w:rFonts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1.购机发票显示购机者与实际购机者不一致的；</w:t>
      </w:r>
    </w:p>
    <w:p>
      <w:pPr>
        <w:widowControl/>
        <w:spacing w:line="420" w:lineRule="atLeast"/>
        <w:ind w:firstLine="640" w:firstLineChars="200"/>
        <w:rPr>
          <w:rFonts w:hint="eastAsia"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2.购机发票金额与市场真实销售金额不一致的；</w:t>
      </w:r>
    </w:p>
    <w:p>
      <w:pPr>
        <w:widowControl/>
        <w:spacing w:line="420" w:lineRule="atLeast"/>
        <w:ind w:firstLine="640" w:firstLineChars="200"/>
        <w:rPr>
          <w:rFonts w:hint="eastAsia"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3.机具铭牌信息、实物信息与农机购置补贴申请办理服务系统所对应机具的信息不一致的；</w:t>
      </w:r>
    </w:p>
    <w:p>
      <w:pPr>
        <w:widowControl/>
        <w:spacing w:line="420" w:lineRule="atLeast"/>
        <w:ind w:firstLine="640" w:firstLineChars="200"/>
        <w:rPr>
          <w:rFonts w:hint="eastAsia"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4.机具铭牌、出厂编号非唯一或不符合要求的；</w:t>
      </w:r>
    </w:p>
    <w:p>
      <w:pPr>
        <w:widowControl/>
        <w:spacing w:line="420" w:lineRule="atLeast"/>
        <w:ind w:firstLine="640" w:firstLineChars="200"/>
        <w:rPr>
          <w:rFonts w:hint="eastAsia"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5.违反农机产品“三包”规定，不积极处置或引起投诉的；</w:t>
      </w:r>
    </w:p>
    <w:p>
      <w:pPr>
        <w:widowControl/>
        <w:spacing w:line="420" w:lineRule="atLeast"/>
        <w:ind w:firstLine="640" w:firstLineChars="200"/>
        <w:rPr>
          <w:rFonts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6.单人多台套申请补贴的；</w:t>
      </w:r>
    </w:p>
    <w:p>
      <w:pPr>
        <w:widowControl/>
        <w:spacing w:line="420" w:lineRule="atLeast"/>
        <w:ind w:firstLine="640" w:firstLineChars="200"/>
        <w:rPr>
          <w:rFonts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7.短期内大批量申请补贴的；</w:t>
      </w:r>
    </w:p>
    <w:p>
      <w:pPr>
        <w:widowControl/>
        <w:spacing w:line="420" w:lineRule="atLeast"/>
        <w:ind w:firstLine="640" w:firstLineChars="200"/>
        <w:rPr>
          <w:rFonts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8.同人连年购置同类机具申请补贴的；</w:t>
      </w:r>
    </w:p>
    <w:p>
      <w:pPr>
        <w:widowControl/>
        <w:spacing w:line="420" w:lineRule="atLeast"/>
        <w:ind w:firstLine="640" w:firstLineChars="200"/>
        <w:rPr>
          <w:rFonts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9.区域适应性差的机具申请补贴的；</w:t>
      </w:r>
    </w:p>
    <w:p>
      <w:pPr>
        <w:widowControl/>
        <w:spacing w:line="420" w:lineRule="atLeast"/>
        <w:ind w:firstLine="640" w:firstLineChars="200"/>
        <w:rPr>
          <w:rFonts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10.实际补贴比例明显偏高或接近预警比例的；</w:t>
      </w:r>
    </w:p>
    <w:p>
      <w:pPr>
        <w:widowControl/>
        <w:spacing w:line="420" w:lineRule="atLeast"/>
        <w:ind w:firstLine="640" w:firstLineChars="200"/>
        <w:rPr>
          <w:rFonts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11.购机者出租、出借身份证、出租“惠民一卡通”的；</w:t>
      </w:r>
    </w:p>
    <w:p>
      <w:pPr>
        <w:widowControl/>
        <w:spacing w:line="420" w:lineRule="atLeast"/>
        <w:ind w:firstLine="640" w:firstLineChars="200"/>
        <w:rPr>
          <w:rFonts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12.配合生产企业、经销企业进行虚假购机的；</w:t>
      </w:r>
    </w:p>
    <w:p>
      <w:pPr>
        <w:widowControl/>
        <w:spacing w:line="420" w:lineRule="atLeast"/>
        <w:ind w:firstLine="640" w:firstLineChars="200"/>
        <w:rPr>
          <w:rFonts w:hint="eastAsia"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13.长期闲置不用、作业量过少、拆解变卖、过早报废的。</w:t>
      </w:r>
    </w:p>
    <w:p>
      <w:pPr>
        <w:widowControl/>
        <w:spacing w:line="420" w:lineRule="atLeast"/>
        <w:ind w:firstLine="640" w:firstLineChars="200"/>
        <w:rPr>
          <w:rFonts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（三）违规处理环节</w:t>
      </w:r>
    </w:p>
    <w:p>
      <w:pPr>
        <w:widowControl/>
        <w:spacing w:line="420" w:lineRule="atLeast"/>
        <w:ind w:firstLine="640" w:firstLineChars="200"/>
        <w:rPr>
          <w:rFonts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1.调查核实过程中确实有违规行为的；</w:t>
      </w:r>
    </w:p>
    <w:p>
      <w:pPr>
        <w:widowControl/>
        <w:spacing w:line="420" w:lineRule="atLeast"/>
        <w:ind w:firstLine="640" w:firstLineChars="200"/>
        <w:rPr>
          <w:rFonts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2.调查核实过程中发现有其他违规行为的；</w:t>
      </w:r>
    </w:p>
    <w:p>
      <w:pPr>
        <w:widowControl/>
        <w:spacing w:line="420" w:lineRule="atLeast"/>
        <w:ind w:firstLine="640" w:firstLineChars="200"/>
        <w:rPr>
          <w:rFonts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3.在约谈过程中不配合或发现有其他违规行为的；</w:t>
      </w:r>
    </w:p>
    <w:p>
      <w:pPr>
        <w:widowControl/>
        <w:spacing w:line="420" w:lineRule="atLeast"/>
        <w:ind w:firstLine="640" w:firstLineChars="200"/>
        <w:rPr>
          <w:rFonts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4.违规产品有严重质量问题的；</w:t>
      </w:r>
    </w:p>
    <w:p>
      <w:pPr>
        <w:widowControl/>
        <w:spacing w:line="420" w:lineRule="atLeast"/>
        <w:ind w:firstLine="640" w:firstLineChars="200"/>
        <w:rPr>
          <w:rFonts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5.相关企业和人员无法联系的。</w:t>
      </w:r>
    </w:p>
    <w:p>
      <w:pPr>
        <w:widowControl/>
        <w:spacing w:line="420" w:lineRule="atLeast"/>
        <w:ind w:firstLine="640" w:firstLineChars="200"/>
        <w:rPr>
          <w:rFonts w:hint="eastAsia"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（四）可能影响补贴政策规范实施的产品鉴定（认证）等其他异常情形。</w:t>
      </w:r>
    </w:p>
    <w:p>
      <w:pPr>
        <w:widowControl/>
        <w:spacing w:line="420" w:lineRule="atLeast"/>
        <w:ind w:firstLine="640" w:firstLineChars="200"/>
        <w:rPr>
          <w:rFonts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二、异常情形报告程序</w:t>
      </w:r>
    </w:p>
    <w:p>
      <w:pPr>
        <w:widowControl/>
        <w:spacing w:line="420" w:lineRule="atLeast"/>
        <w:ind w:firstLine="640" w:firstLineChars="200"/>
        <w:rPr>
          <w:rFonts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（一）异常情形报告采用书面方式，逐级上报。</w:t>
      </w:r>
    </w:p>
    <w:p>
      <w:pPr>
        <w:widowControl/>
        <w:spacing w:line="420" w:lineRule="atLeast"/>
        <w:ind w:firstLine="640" w:firstLineChars="200"/>
        <w:rPr>
          <w:rFonts w:hint="eastAsia"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（二）区级农业农村部门对发现或受理的异常情形线索报告，要认真组织分析排查，及时组织调查核实。</w:t>
      </w:r>
    </w:p>
    <w:p>
      <w:pPr>
        <w:widowControl/>
        <w:spacing w:line="420" w:lineRule="atLeast"/>
        <w:ind w:firstLine="640" w:firstLineChars="200"/>
        <w:rPr>
          <w:rFonts w:hint="eastAsia"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（三）由于今年我区农机购置补贴部分权限下放镇办，故对于牌证管理的异常情形由区农机安全监理站负责核实并上报区农业农村局，对于非牌证管理及其他补贴异常情形由各镇办核查并上报区农业农村局。</w:t>
      </w:r>
    </w:p>
    <w:p>
      <w:pPr>
        <w:widowControl/>
        <w:spacing w:line="420" w:lineRule="atLeast"/>
        <w:ind w:firstLine="640" w:firstLineChars="200"/>
        <w:rPr>
          <w:rFonts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三、异常情形违规行为处理</w:t>
      </w:r>
    </w:p>
    <w:p>
      <w:pPr>
        <w:widowControl/>
        <w:spacing w:line="420" w:lineRule="atLeast"/>
        <w:ind w:firstLine="640" w:firstLineChars="200"/>
        <w:rPr>
          <w:rFonts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对异常情形调查核实后涉及违规的，区级农业农村部门依据《农业机械购置补贴产品违规经营行为处理办法（试行）》（农办财〔2017〕26号）、《关于进一步加强农机购置补贴政策监管强化纪律约束的通知》（农办机〔2019〕6号）和《陕西省农业农村厅陕西省财政厅关于进一步加强农机购置补贴产品违规经营行为查处工作的通知》（陕农发〔2019〕102号）等相关规定和要求处理。并以书面形式将处理结果上报市农机购置补贴办公室。</w:t>
      </w:r>
    </w:p>
    <w:p>
      <w:pPr>
        <w:widowControl/>
        <w:spacing w:line="330" w:lineRule="atLeast"/>
        <w:jc w:val="left"/>
        <w:rPr>
          <w:rFonts w:ascii="仿宋" w:hAnsi="仿宋" w:eastAsia="仿宋" w:cs="宋体"/>
          <w:color w:val="000000" w:themeColor="text1"/>
          <w:kern w:val="0"/>
          <w:sz w:val="32"/>
          <w:szCs w:val="32"/>
          <w14:textFill>
            <w14:solidFill>
              <w14:schemeClr w14:val="tx1"/>
            </w14:solidFill>
          </w14:textFill>
        </w:rPr>
      </w:pPr>
    </w:p>
    <w:p>
      <w:pPr>
        <w:widowControl/>
        <w:spacing w:line="420" w:lineRule="atLeast"/>
        <w:ind w:firstLine="480"/>
        <w:rPr>
          <w:rFonts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 xml:space="preserve">                          </w:t>
      </w:r>
      <w:bookmarkStart w:id="0" w:name="_GoBack"/>
      <w:bookmarkEnd w:id="0"/>
      <w:r>
        <w:rPr>
          <w:rFonts w:hint="eastAsia" w:ascii="仿宋" w:hAnsi="仿宋" w:eastAsia="仿宋" w:cs="宋体"/>
          <w:color w:val="000000" w:themeColor="text1"/>
          <w:kern w:val="0"/>
          <w:sz w:val="32"/>
          <w:szCs w:val="32"/>
          <w14:textFill>
            <w14:solidFill>
              <w14:schemeClr w14:val="tx1"/>
            </w14:solidFill>
          </w14:textFill>
        </w:rPr>
        <w:t>             2022年2月25日</w:t>
      </w:r>
    </w:p>
    <w:p>
      <w:pPr>
        <w:rPr>
          <w:rFonts w:ascii="仿宋" w:hAnsi="仿宋" w:eastAsia="仿宋" w:cs="宋体"/>
          <w:color w:val="000000" w:themeColor="text1"/>
          <w:kern w:val="0"/>
          <w:sz w:val="32"/>
          <w:szCs w:val="32"/>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wNTYzN2MwNDFlZjMxZTNmYjQyNzEzZTQyZmJhYTgifQ=="/>
  </w:docVars>
  <w:rsids>
    <w:rsidRoot w:val="00F52E56"/>
    <w:rsid w:val="00171C2B"/>
    <w:rsid w:val="005F0BF6"/>
    <w:rsid w:val="009736AC"/>
    <w:rsid w:val="00A34438"/>
    <w:rsid w:val="00E80FB2"/>
    <w:rsid w:val="00F52E56"/>
    <w:rsid w:val="00F576A7"/>
    <w:rsid w:val="3E93766D"/>
    <w:rsid w:val="56CF46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1237</Words>
  <Characters>1302</Characters>
  <Lines>9</Lines>
  <Paragraphs>2</Paragraphs>
  <TotalTime>16</TotalTime>
  <ScaleCrop>false</ScaleCrop>
  <LinksUpToDate>false</LinksUpToDate>
  <CharactersWithSpaces>1360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2022-04-26T08:25:00Z</dcterms:created>
  <dc:creator>admin</dc:creator>
  <cp:lastModifiedBy>89。</cp:lastModifiedBy>
  <dcterms:modified xsi:type="dcterms:W3CDTF">2022-04-29T00:37:53Z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A996546D33D349D191AE3116A04FA208</vt:lpwstr>
  </property>
</Properties>
</file>