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宜君县</w:t>
      </w: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1</w:t>
      </w:r>
      <w:r>
        <w:rPr>
          <w:rFonts w:ascii="方正小标宋简体" w:eastAsia="方正小标宋简体"/>
          <w:sz w:val="44"/>
          <w:szCs w:val="44"/>
        </w:rPr>
        <w:t>年农机购置补</w:t>
      </w:r>
      <w:r>
        <w:rPr>
          <w:rFonts w:hint="eastAsia" w:ascii="方正小标宋简体" w:eastAsia="方正小标宋简体"/>
          <w:sz w:val="44"/>
          <w:szCs w:val="44"/>
        </w:rPr>
        <w:t>贴</w:t>
      </w:r>
      <w:r>
        <w:rPr>
          <w:rFonts w:ascii="方正小标宋简体" w:eastAsia="方正小标宋简体"/>
          <w:sz w:val="44"/>
          <w:szCs w:val="44"/>
        </w:rPr>
        <w:t>实施</w:t>
      </w:r>
      <w:r>
        <w:rPr>
          <w:rFonts w:hint="eastAsia" w:ascii="方正小标宋简体" w:eastAsia="方正小标宋简体"/>
          <w:sz w:val="44"/>
          <w:szCs w:val="44"/>
        </w:rPr>
        <w:t>完成情况 公告</w:t>
      </w:r>
    </w:p>
    <w:p/>
    <w:p>
      <w:pPr>
        <w:bidi w:val="0"/>
        <w:ind w:firstLine="640" w:firstLineChars="200"/>
        <w:jc w:val="both"/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年，市上下达我县农机购置补贴资金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602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万元，连同20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年结余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6.409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万元，我县农机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购置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补贴资金共计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608.409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经过我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精心指导，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各乡镇人民政府（综合服务中心）、街道办事处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认真组织实施，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规范操作办理，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农机化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中心严格抽查核实，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截止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目前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，共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农机购置补贴资金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596.544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万元，补贴各类机具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690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台，受益农户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539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C2A22"/>
    <w:rsid w:val="77F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2022-04-24T06:29:00Z</dcterms:created>
  <dc:creator>tcgr</dc:creator>
  <cp:lastModifiedBy>tcgr</cp:lastModifiedBy>
  <dcterms:modified xsi:type="dcterms:W3CDTF">2022-04-24T06:31:47Z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541C5008672A4C358A57987E857A2989</vt:lpwstr>
  </property>
</Properties>
</file>