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46" w:rsidRDefault="00F92B46">
      <w:pPr>
        <w:pStyle w:val="NormalWeb"/>
        <w:shd w:val="clear" w:color="auto" w:fill="FFFFFF"/>
        <w:spacing w:before="0" w:beforeAutospacing="0" w:after="0" w:afterAutospacing="0" w:line="600" w:lineRule="exact"/>
        <w:jc w:val="center"/>
        <w:rPr>
          <w:rStyle w:val="Strong"/>
          <w:rFonts w:ascii="华文中宋" w:eastAsia="华文中宋" w:hAnsi="华文中宋" w:cs="Times New Roman"/>
          <w:color w:val="333333"/>
          <w:sz w:val="44"/>
          <w:szCs w:val="44"/>
        </w:rPr>
      </w:pPr>
      <w:r>
        <w:rPr>
          <w:rStyle w:val="Strong"/>
          <w:rFonts w:ascii="华文中宋" w:eastAsia="华文中宋" w:hAnsi="华文中宋" w:cs="华文中宋" w:hint="eastAsia"/>
          <w:color w:val="333333"/>
          <w:sz w:val="44"/>
          <w:szCs w:val="44"/>
        </w:rPr>
        <w:t>西乡县农业农村局</w:t>
      </w:r>
    </w:p>
    <w:p w:rsidR="00F92B46" w:rsidRDefault="00F92B46">
      <w:pPr>
        <w:pStyle w:val="NormalWeb"/>
        <w:shd w:val="clear" w:color="auto" w:fill="FFFFFF"/>
        <w:spacing w:before="0" w:beforeAutospacing="0" w:after="0" w:afterAutospacing="0" w:line="600" w:lineRule="exact"/>
        <w:jc w:val="center"/>
        <w:rPr>
          <w:rStyle w:val="Strong"/>
          <w:rFonts w:ascii="华文中宋" w:eastAsia="华文中宋" w:hAnsi="华文中宋" w:cs="Times New Roman"/>
          <w:color w:val="333333"/>
          <w:sz w:val="44"/>
          <w:szCs w:val="44"/>
        </w:rPr>
      </w:pPr>
      <w:r>
        <w:rPr>
          <w:rStyle w:val="Strong"/>
          <w:rFonts w:ascii="华文中宋" w:eastAsia="华文中宋" w:hAnsi="华文中宋" w:cs="华文中宋" w:hint="eastAsia"/>
          <w:color w:val="333333"/>
          <w:sz w:val="44"/>
          <w:szCs w:val="44"/>
        </w:rPr>
        <w:t>关于做好农机购置补贴政策实施</w:t>
      </w:r>
    </w:p>
    <w:p w:rsidR="00F92B46" w:rsidRDefault="00F92B46">
      <w:pPr>
        <w:pStyle w:val="NormalWeb"/>
        <w:shd w:val="clear" w:color="auto" w:fill="FFFFFF"/>
        <w:spacing w:before="0" w:beforeAutospacing="0" w:after="0" w:afterAutospacing="0" w:line="600" w:lineRule="exact"/>
        <w:jc w:val="center"/>
        <w:rPr>
          <w:rFonts w:ascii="华文中宋" w:eastAsia="华文中宋" w:hAnsi="华文中宋" w:cs="Times New Roman"/>
          <w:color w:val="333333"/>
          <w:sz w:val="44"/>
          <w:szCs w:val="44"/>
        </w:rPr>
      </w:pPr>
      <w:r>
        <w:rPr>
          <w:rStyle w:val="Strong"/>
          <w:rFonts w:ascii="华文中宋" w:eastAsia="华文中宋" w:hAnsi="华文中宋" w:cs="华文中宋" w:hint="eastAsia"/>
          <w:color w:val="333333"/>
          <w:sz w:val="44"/>
          <w:szCs w:val="44"/>
        </w:rPr>
        <w:t>异常情形报告工作的通知</w:t>
      </w:r>
    </w:p>
    <w:p w:rsidR="00F92B46" w:rsidRDefault="00F92B46">
      <w:pPr>
        <w:widowControl/>
        <w:shd w:val="clear" w:color="auto" w:fill="FFFFFF"/>
        <w:spacing w:line="560" w:lineRule="exact"/>
        <w:rPr>
          <w:rFonts w:ascii="仿宋" w:eastAsia="仿宋" w:hAnsi="仿宋" w:cs="Times New Roman"/>
          <w:color w:val="333333"/>
          <w:sz w:val="32"/>
          <w:szCs w:val="32"/>
        </w:rPr>
      </w:pPr>
    </w:p>
    <w:p w:rsidR="00F92B46" w:rsidRDefault="00F92B46">
      <w:pPr>
        <w:widowControl/>
        <w:shd w:val="clear" w:color="auto" w:fill="FFFFFF"/>
        <w:spacing w:line="560" w:lineRule="exact"/>
        <w:rPr>
          <w:rFonts w:ascii="仿宋" w:eastAsia="仿宋" w:hAnsi="仿宋" w:cs="Times New Roman"/>
          <w:color w:val="333333"/>
          <w:kern w:val="0"/>
          <w:sz w:val="32"/>
          <w:szCs w:val="32"/>
        </w:rPr>
      </w:pPr>
      <w:r>
        <w:rPr>
          <w:rFonts w:ascii="仿宋" w:eastAsia="仿宋" w:hAnsi="仿宋" w:cs="仿宋" w:hint="eastAsia"/>
          <w:color w:val="333333"/>
          <w:kern w:val="0"/>
          <w:sz w:val="32"/>
          <w:szCs w:val="32"/>
        </w:rPr>
        <w:t>各镇人民政府，城南、城北（街道办事处）有关单位：</w:t>
      </w:r>
    </w:p>
    <w:p w:rsidR="00F92B46" w:rsidRDefault="00F92B46">
      <w:pPr>
        <w:pStyle w:val="NormalWeb"/>
        <w:shd w:val="clear" w:color="auto" w:fill="FFFFFF"/>
        <w:spacing w:before="0" w:beforeAutospacing="0" w:after="0" w:afterAutospacing="0" w:line="450" w:lineRule="atLeast"/>
        <w:rPr>
          <w:rFonts w:ascii="仿宋" w:eastAsia="仿宋" w:hAnsi="仿宋" w:cs="仿宋"/>
          <w:color w:val="333333"/>
          <w:sz w:val="32"/>
          <w:szCs w:val="32"/>
        </w:rPr>
      </w:pPr>
      <w:r>
        <w:rPr>
          <w:rFonts w:ascii="仿宋" w:eastAsia="仿宋" w:hAnsi="仿宋" w:cs="仿宋" w:hint="eastAsia"/>
          <w:color w:val="333333"/>
          <w:sz w:val="32"/>
          <w:szCs w:val="32"/>
        </w:rPr>
        <w:t xml:space="preserve">　</w:t>
      </w:r>
      <w:r>
        <w:rPr>
          <w:rFonts w:ascii="仿宋" w:eastAsia="仿宋" w:hAnsi="仿宋" w:cs="仿宋"/>
          <w:color w:val="333333"/>
          <w:sz w:val="32"/>
          <w:szCs w:val="32"/>
        </w:rPr>
        <w:t xml:space="preserve">  </w:t>
      </w:r>
      <w:r>
        <w:rPr>
          <w:rFonts w:ascii="仿宋" w:eastAsia="仿宋" w:hAnsi="仿宋" w:cs="仿宋" w:hint="eastAsia"/>
          <w:color w:val="333333"/>
          <w:sz w:val="32"/>
          <w:szCs w:val="32"/>
        </w:rPr>
        <w:t>为了规范、高效、廉洁实施农机购置补贴政策，及时发现处理补贴政策实施过程中发生的异常情形，严厉打击农机购置补贴工作中的违规行为，确保国家强农惠农富农资金的安全，按照陕西省农业农村厅、陕西省财政厅《关于进一步加强农机购置补贴产品违规经营行为查处工作的通知》</w:t>
      </w:r>
      <w:r>
        <w:rPr>
          <w:rFonts w:ascii="仿宋" w:eastAsia="仿宋" w:hAnsi="仿宋" w:cs="仿宋"/>
          <w:color w:val="333333"/>
          <w:sz w:val="32"/>
          <w:szCs w:val="32"/>
        </w:rPr>
        <w:t>(</w:t>
      </w:r>
      <w:r>
        <w:rPr>
          <w:rFonts w:ascii="仿宋" w:eastAsia="仿宋" w:hAnsi="仿宋" w:cs="仿宋" w:hint="eastAsia"/>
          <w:color w:val="333333"/>
          <w:sz w:val="32"/>
          <w:szCs w:val="32"/>
        </w:rPr>
        <w:t>陕农发〔</w:t>
      </w:r>
      <w:r>
        <w:rPr>
          <w:rFonts w:ascii="仿宋" w:eastAsia="仿宋" w:hAnsi="仿宋" w:cs="仿宋"/>
          <w:color w:val="333333"/>
          <w:sz w:val="32"/>
          <w:szCs w:val="32"/>
        </w:rPr>
        <w:t>2019</w:t>
      </w:r>
      <w:r>
        <w:rPr>
          <w:rFonts w:ascii="仿宋" w:eastAsia="仿宋" w:hAnsi="仿宋" w:cs="仿宋" w:hint="eastAsia"/>
          <w:color w:val="333333"/>
          <w:sz w:val="32"/>
          <w:szCs w:val="32"/>
        </w:rPr>
        <w:t>〕</w:t>
      </w:r>
      <w:r>
        <w:rPr>
          <w:rFonts w:ascii="仿宋" w:eastAsia="仿宋" w:hAnsi="仿宋" w:cs="仿宋"/>
          <w:color w:val="333333"/>
          <w:sz w:val="32"/>
          <w:szCs w:val="32"/>
        </w:rPr>
        <w:t>102</w:t>
      </w:r>
      <w:r>
        <w:rPr>
          <w:rFonts w:ascii="仿宋" w:eastAsia="仿宋" w:hAnsi="仿宋" w:cs="仿宋" w:hint="eastAsia"/>
          <w:color w:val="333333"/>
          <w:sz w:val="32"/>
          <w:szCs w:val="32"/>
        </w:rPr>
        <w:t>号</w:t>
      </w:r>
      <w:r>
        <w:rPr>
          <w:rFonts w:ascii="仿宋" w:eastAsia="仿宋" w:hAnsi="仿宋" w:cs="仿宋"/>
          <w:color w:val="333333"/>
          <w:sz w:val="32"/>
          <w:szCs w:val="32"/>
        </w:rPr>
        <w:t>)</w:t>
      </w:r>
      <w:r>
        <w:rPr>
          <w:rFonts w:ascii="仿宋" w:eastAsia="仿宋" w:hAnsi="仿宋" w:cs="仿宋" w:hint="eastAsia"/>
          <w:color w:val="333333"/>
          <w:sz w:val="32"/>
          <w:szCs w:val="32"/>
        </w:rPr>
        <w:t>要求，现就做好我县农机购置补贴政策实施异常情形报告工作通知如下：</w:t>
      </w:r>
      <w:r>
        <w:rPr>
          <w:rFonts w:ascii="仿宋" w:eastAsia="仿宋" w:hAnsi="仿宋" w:cs="仿宋"/>
          <w:color w:val="333333"/>
          <w:sz w:val="32"/>
          <w:szCs w:val="32"/>
        </w:rPr>
        <w:t xml:space="preserve"> </w:t>
      </w:r>
    </w:p>
    <w:p w:rsidR="00F92B46" w:rsidRDefault="00F92B46">
      <w:pPr>
        <w:pStyle w:val="NormalWeb"/>
        <w:shd w:val="clear" w:color="auto" w:fill="FFFFFF"/>
        <w:spacing w:before="0" w:beforeAutospacing="0" w:after="0" w:afterAutospacing="0" w:line="450" w:lineRule="atLeast"/>
        <w:ind w:firstLine="630"/>
        <w:rPr>
          <w:rFonts w:ascii="华文中宋" w:eastAsia="华文中宋" w:hAnsi="华文中宋" w:cs="Times New Roman"/>
          <w:b/>
          <w:bCs/>
          <w:color w:val="333333"/>
          <w:sz w:val="32"/>
          <w:szCs w:val="32"/>
        </w:rPr>
      </w:pPr>
      <w:r>
        <w:rPr>
          <w:rFonts w:ascii="华文中宋" w:eastAsia="华文中宋" w:hAnsi="华文中宋" w:cs="华文中宋" w:hint="eastAsia"/>
          <w:b/>
          <w:bCs/>
          <w:color w:val="333333"/>
          <w:sz w:val="32"/>
          <w:szCs w:val="32"/>
        </w:rPr>
        <w:t>一、异常情形报告范围：</w:t>
      </w:r>
    </w:p>
    <w:p w:rsidR="00F92B46" w:rsidRDefault="00F92B46">
      <w:pPr>
        <w:pStyle w:val="NormalWeb"/>
        <w:shd w:val="clear" w:color="auto" w:fill="FFFFFF"/>
        <w:spacing w:before="0" w:beforeAutospacing="0" w:after="0" w:afterAutospacing="0" w:line="450" w:lineRule="atLeast"/>
        <w:rPr>
          <w:rFonts w:ascii="仿宋" w:eastAsia="仿宋" w:hAnsi="仿宋" w:cs="Times New Roman"/>
          <w:color w:val="333333"/>
          <w:sz w:val="32"/>
          <w:szCs w:val="32"/>
        </w:rPr>
      </w:pPr>
      <w:r>
        <w:rPr>
          <w:rFonts w:ascii="仿宋" w:eastAsia="仿宋" w:hAnsi="仿宋" w:cs="仿宋" w:hint="eastAsia"/>
          <w:color w:val="333333"/>
          <w:sz w:val="32"/>
          <w:szCs w:val="32"/>
        </w:rPr>
        <w:t xml:space="preserve">　</w:t>
      </w:r>
      <w:r>
        <w:rPr>
          <w:rFonts w:ascii="仿宋" w:eastAsia="仿宋" w:hAnsi="仿宋" w:cs="仿宋"/>
          <w:color w:val="333333"/>
          <w:sz w:val="32"/>
          <w:szCs w:val="32"/>
        </w:rPr>
        <w:t xml:space="preserve">  (</w:t>
      </w:r>
      <w:r>
        <w:rPr>
          <w:rFonts w:ascii="仿宋" w:eastAsia="仿宋" w:hAnsi="仿宋" w:cs="仿宋" w:hint="eastAsia"/>
          <w:color w:val="333333"/>
          <w:sz w:val="32"/>
          <w:szCs w:val="32"/>
        </w:rPr>
        <w:t>一</w:t>
      </w:r>
      <w:r>
        <w:rPr>
          <w:rFonts w:ascii="仿宋" w:eastAsia="仿宋" w:hAnsi="仿宋" w:cs="仿宋"/>
          <w:color w:val="333333"/>
          <w:sz w:val="32"/>
          <w:szCs w:val="32"/>
        </w:rPr>
        <w:t>)</w:t>
      </w:r>
      <w:r>
        <w:rPr>
          <w:rFonts w:ascii="仿宋" w:eastAsia="仿宋" w:hAnsi="仿宋" w:cs="仿宋" w:hint="eastAsia"/>
          <w:color w:val="333333"/>
          <w:sz w:val="32"/>
          <w:szCs w:val="32"/>
        </w:rPr>
        <w:t>补贴机具核验环节</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1</w:t>
      </w:r>
      <w:r>
        <w:rPr>
          <w:rFonts w:ascii="仿宋" w:eastAsia="仿宋" w:hAnsi="仿宋" w:cs="仿宋" w:hint="eastAsia"/>
          <w:color w:val="333333"/>
          <w:sz w:val="32"/>
          <w:szCs w:val="32"/>
        </w:rPr>
        <w:t>、购机发票显示购机者与实际购机者不一致的；</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2</w:t>
      </w:r>
      <w:r>
        <w:rPr>
          <w:rFonts w:ascii="仿宋" w:eastAsia="仿宋" w:hAnsi="仿宋" w:cs="仿宋" w:hint="eastAsia"/>
          <w:color w:val="333333"/>
          <w:sz w:val="32"/>
          <w:szCs w:val="32"/>
        </w:rPr>
        <w:t>、一项或多项主要参数与系统参数不一致的；</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3</w:t>
      </w:r>
      <w:r>
        <w:rPr>
          <w:rFonts w:ascii="仿宋" w:eastAsia="仿宋" w:hAnsi="仿宋" w:cs="仿宋" w:hint="eastAsia"/>
          <w:color w:val="333333"/>
          <w:sz w:val="32"/>
          <w:szCs w:val="32"/>
        </w:rPr>
        <w:t>、购机发票金额与实际销售价格不一致的；</w:t>
      </w:r>
    </w:p>
    <w:p w:rsidR="00F92B46" w:rsidRDefault="00F92B46" w:rsidP="00A35DEF">
      <w:pPr>
        <w:pStyle w:val="NormalWeb"/>
        <w:shd w:val="clear" w:color="auto" w:fill="FFFFFF"/>
        <w:spacing w:before="0" w:beforeAutospacing="0" w:after="0" w:afterAutospacing="0" w:line="450" w:lineRule="atLeast"/>
        <w:ind w:leftChars="76" w:left="31680" w:firstLineChars="146" w:firstLine="31680"/>
        <w:rPr>
          <w:rFonts w:ascii="仿宋" w:eastAsia="仿宋" w:hAnsi="仿宋" w:cs="Times New Roman"/>
          <w:color w:val="333333"/>
          <w:sz w:val="32"/>
          <w:szCs w:val="32"/>
        </w:rPr>
      </w:pPr>
      <w:r>
        <w:rPr>
          <w:rFonts w:ascii="仿宋" w:eastAsia="仿宋" w:hAnsi="仿宋" w:cs="仿宋"/>
          <w:color w:val="333333"/>
          <w:sz w:val="32"/>
          <w:szCs w:val="32"/>
        </w:rPr>
        <w:t>4</w:t>
      </w:r>
      <w:r>
        <w:rPr>
          <w:rFonts w:ascii="仿宋" w:eastAsia="仿宋" w:hAnsi="仿宋" w:cs="仿宋" w:hint="eastAsia"/>
          <w:color w:val="333333"/>
          <w:sz w:val="32"/>
          <w:szCs w:val="32"/>
        </w:rPr>
        <w:t>、机具铭牌没有永久性固定的；机具铭牌非唯一的；</w:t>
      </w:r>
    </w:p>
    <w:p w:rsidR="00F92B46" w:rsidRDefault="00F92B46" w:rsidP="00A35DEF">
      <w:pPr>
        <w:pStyle w:val="NormalWeb"/>
        <w:shd w:val="clear" w:color="auto" w:fill="FFFFFF"/>
        <w:spacing w:before="0" w:beforeAutospacing="0" w:after="0" w:afterAutospacing="0" w:line="450" w:lineRule="atLeast"/>
        <w:ind w:leftChars="76" w:left="31680" w:firstLineChars="146" w:firstLine="31680"/>
        <w:rPr>
          <w:rFonts w:ascii="仿宋" w:eastAsia="仿宋" w:hAnsi="仿宋" w:cs="Times New Roman"/>
          <w:color w:val="333333"/>
          <w:sz w:val="32"/>
          <w:szCs w:val="32"/>
        </w:rPr>
      </w:pPr>
      <w:r>
        <w:rPr>
          <w:rFonts w:ascii="仿宋" w:eastAsia="仿宋" w:hAnsi="仿宋" w:cs="仿宋"/>
          <w:color w:val="333333"/>
          <w:sz w:val="32"/>
          <w:szCs w:val="32"/>
        </w:rPr>
        <w:t>5</w:t>
      </w:r>
      <w:r>
        <w:rPr>
          <w:rFonts w:ascii="仿宋" w:eastAsia="仿宋" w:hAnsi="仿宋" w:cs="仿宋" w:hint="eastAsia"/>
          <w:color w:val="333333"/>
          <w:sz w:val="32"/>
          <w:szCs w:val="32"/>
        </w:rPr>
        <w:t>、铭牌信息与实物不一致的；铭牌信息、实物信息与农机购置补贴辅助管理系统所对应机具的信息不一致的；</w:t>
      </w:r>
    </w:p>
    <w:p w:rsidR="00F92B46" w:rsidRDefault="00F92B46" w:rsidP="00A35DEF">
      <w:pPr>
        <w:pStyle w:val="NormalWeb"/>
        <w:shd w:val="clear" w:color="auto" w:fill="FFFFFF"/>
        <w:spacing w:before="0" w:beforeAutospacing="0" w:after="0" w:afterAutospacing="0" w:line="450" w:lineRule="atLeast"/>
        <w:ind w:leftChars="76" w:left="31680" w:firstLineChars="146" w:firstLine="31680"/>
        <w:rPr>
          <w:rFonts w:ascii="仿宋" w:eastAsia="仿宋" w:hAnsi="仿宋" w:cs="Times New Roman"/>
          <w:color w:val="333333"/>
          <w:sz w:val="32"/>
          <w:szCs w:val="32"/>
        </w:rPr>
      </w:pPr>
      <w:r>
        <w:rPr>
          <w:rFonts w:ascii="仿宋" w:eastAsia="仿宋" w:hAnsi="仿宋" w:cs="仿宋"/>
          <w:color w:val="333333"/>
          <w:sz w:val="32"/>
          <w:szCs w:val="32"/>
        </w:rPr>
        <w:t>6</w:t>
      </w:r>
      <w:r>
        <w:rPr>
          <w:rFonts w:ascii="仿宋" w:eastAsia="仿宋" w:hAnsi="仿宋" w:cs="仿宋" w:hint="eastAsia"/>
          <w:color w:val="333333"/>
          <w:sz w:val="32"/>
          <w:szCs w:val="32"/>
        </w:rPr>
        <w:t>、违反农机产品“三包”规定，不积极处置引起投诉的；</w:t>
      </w:r>
    </w:p>
    <w:p w:rsidR="00F92B46" w:rsidRDefault="00F92B46" w:rsidP="00A35DEF">
      <w:pPr>
        <w:pStyle w:val="NormalWeb"/>
        <w:shd w:val="clear" w:color="auto" w:fill="FFFFFF"/>
        <w:spacing w:before="0" w:beforeAutospacing="0" w:after="0" w:afterAutospacing="0" w:line="450" w:lineRule="atLeast"/>
        <w:ind w:leftChars="76" w:left="31680" w:firstLineChars="146" w:firstLine="31680"/>
        <w:rPr>
          <w:rFonts w:ascii="仿宋" w:eastAsia="仿宋" w:hAnsi="仿宋" w:cs="Times New Roman"/>
          <w:color w:val="333333"/>
          <w:sz w:val="32"/>
          <w:szCs w:val="32"/>
        </w:rPr>
      </w:pPr>
      <w:r>
        <w:rPr>
          <w:rFonts w:ascii="仿宋" w:eastAsia="仿宋" w:hAnsi="仿宋" w:cs="仿宋"/>
          <w:color w:val="333333"/>
          <w:sz w:val="32"/>
          <w:szCs w:val="32"/>
        </w:rPr>
        <w:t>7</w:t>
      </w:r>
      <w:r>
        <w:rPr>
          <w:rFonts w:ascii="仿宋" w:eastAsia="仿宋" w:hAnsi="仿宋" w:cs="仿宋" w:hint="eastAsia"/>
          <w:color w:val="333333"/>
          <w:sz w:val="32"/>
          <w:szCs w:val="32"/>
        </w:rPr>
        <w:t>、同类型补贴机具短期内大批量出现的；</w:t>
      </w:r>
    </w:p>
    <w:p w:rsidR="00F92B46" w:rsidRDefault="00F92B46" w:rsidP="00A35DEF">
      <w:pPr>
        <w:pStyle w:val="NormalWeb"/>
        <w:shd w:val="clear" w:color="auto" w:fill="FFFFFF"/>
        <w:spacing w:before="0" w:beforeAutospacing="0" w:after="0" w:afterAutospacing="0" w:line="450" w:lineRule="atLeast"/>
        <w:ind w:leftChars="76" w:left="31680" w:firstLineChars="146" w:firstLine="31680"/>
        <w:rPr>
          <w:rFonts w:ascii="仿宋" w:eastAsia="仿宋" w:hAnsi="仿宋" w:cs="Times New Roman"/>
          <w:color w:val="333333"/>
          <w:sz w:val="32"/>
          <w:szCs w:val="32"/>
        </w:rPr>
      </w:pPr>
      <w:r>
        <w:rPr>
          <w:rFonts w:ascii="仿宋" w:eastAsia="仿宋" w:hAnsi="仿宋" w:cs="仿宋"/>
          <w:color w:val="333333"/>
          <w:sz w:val="32"/>
          <w:szCs w:val="32"/>
        </w:rPr>
        <w:t>8</w:t>
      </w:r>
      <w:r>
        <w:rPr>
          <w:rFonts w:ascii="仿宋" w:eastAsia="仿宋" w:hAnsi="仿宋" w:cs="仿宋" w:hint="eastAsia"/>
          <w:color w:val="333333"/>
          <w:sz w:val="32"/>
          <w:szCs w:val="32"/>
        </w:rPr>
        <w:t>、同人连年购置同类型机具申请补贴的；</w:t>
      </w:r>
    </w:p>
    <w:p w:rsidR="00F92B46" w:rsidRDefault="00F92B46" w:rsidP="00A35DEF">
      <w:pPr>
        <w:pStyle w:val="NormalWeb"/>
        <w:shd w:val="clear" w:color="auto" w:fill="FFFFFF"/>
        <w:spacing w:before="0" w:beforeAutospacing="0" w:after="0" w:afterAutospacing="0" w:line="450" w:lineRule="atLeast"/>
        <w:ind w:leftChars="76" w:left="31680" w:firstLineChars="146" w:firstLine="31680"/>
        <w:rPr>
          <w:rFonts w:ascii="仿宋" w:eastAsia="仿宋" w:hAnsi="仿宋" w:cs="Times New Roman"/>
          <w:color w:val="333333"/>
          <w:sz w:val="32"/>
          <w:szCs w:val="32"/>
        </w:rPr>
      </w:pPr>
      <w:r>
        <w:rPr>
          <w:rFonts w:ascii="仿宋" w:eastAsia="仿宋" w:hAnsi="仿宋" w:cs="仿宋"/>
          <w:color w:val="333333"/>
          <w:sz w:val="32"/>
          <w:szCs w:val="32"/>
        </w:rPr>
        <w:t>9</w:t>
      </w:r>
      <w:r>
        <w:rPr>
          <w:rFonts w:ascii="仿宋" w:eastAsia="仿宋" w:hAnsi="仿宋" w:cs="仿宋" w:hint="eastAsia"/>
          <w:color w:val="333333"/>
          <w:sz w:val="32"/>
          <w:szCs w:val="32"/>
        </w:rPr>
        <w:t>、单人多台套申请补贴的；</w:t>
      </w:r>
    </w:p>
    <w:p w:rsidR="00F92B46" w:rsidRDefault="00F92B46" w:rsidP="00A35DEF">
      <w:pPr>
        <w:pStyle w:val="NormalWeb"/>
        <w:shd w:val="clear" w:color="auto" w:fill="FFFFFF"/>
        <w:spacing w:before="0" w:beforeAutospacing="0" w:after="0" w:afterAutospacing="0" w:line="450" w:lineRule="atLeast"/>
        <w:ind w:leftChars="76" w:left="31680" w:firstLineChars="146" w:firstLine="31680"/>
        <w:rPr>
          <w:rFonts w:ascii="仿宋" w:eastAsia="仿宋" w:hAnsi="仿宋" w:cs="Times New Roman"/>
          <w:color w:val="333333"/>
          <w:sz w:val="32"/>
          <w:szCs w:val="32"/>
        </w:rPr>
      </w:pPr>
      <w:r>
        <w:rPr>
          <w:rFonts w:ascii="仿宋" w:eastAsia="仿宋" w:hAnsi="仿宋" w:cs="仿宋"/>
          <w:color w:val="333333"/>
          <w:sz w:val="32"/>
          <w:szCs w:val="32"/>
        </w:rPr>
        <w:t>10</w:t>
      </w:r>
      <w:r>
        <w:rPr>
          <w:rFonts w:ascii="仿宋" w:eastAsia="仿宋" w:hAnsi="仿宋" w:cs="仿宋" w:hint="eastAsia"/>
          <w:color w:val="333333"/>
          <w:sz w:val="32"/>
          <w:szCs w:val="32"/>
        </w:rPr>
        <w:t>、实际补贴比例明显偏高或超过预警比例的；</w:t>
      </w:r>
    </w:p>
    <w:p w:rsidR="00F92B46" w:rsidRDefault="00F92B46" w:rsidP="00A35DEF">
      <w:pPr>
        <w:pStyle w:val="NormalWeb"/>
        <w:shd w:val="clear" w:color="auto" w:fill="FFFFFF"/>
        <w:spacing w:before="0" w:beforeAutospacing="0" w:after="0" w:afterAutospacing="0" w:line="450" w:lineRule="atLeast"/>
        <w:ind w:leftChars="76" w:left="31680" w:firstLineChars="146" w:firstLine="31680"/>
        <w:rPr>
          <w:rFonts w:ascii="仿宋" w:eastAsia="仿宋" w:hAnsi="仿宋" w:cs="Times New Roman"/>
          <w:color w:val="333333"/>
          <w:sz w:val="32"/>
          <w:szCs w:val="32"/>
        </w:rPr>
      </w:pPr>
      <w:r>
        <w:rPr>
          <w:rFonts w:ascii="仿宋" w:eastAsia="仿宋" w:hAnsi="仿宋" w:cs="仿宋"/>
          <w:color w:val="333333"/>
          <w:sz w:val="32"/>
          <w:szCs w:val="32"/>
        </w:rPr>
        <w:t>11</w:t>
      </w:r>
      <w:r>
        <w:rPr>
          <w:rFonts w:ascii="仿宋" w:eastAsia="仿宋" w:hAnsi="仿宋" w:cs="仿宋" w:hint="eastAsia"/>
          <w:color w:val="333333"/>
          <w:sz w:val="32"/>
          <w:szCs w:val="32"/>
        </w:rPr>
        <w:t>、购机者出借身份证、“惠民一卡通”的；</w:t>
      </w:r>
    </w:p>
    <w:p w:rsidR="00F92B46" w:rsidRDefault="00F92B46" w:rsidP="00A35DEF">
      <w:pPr>
        <w:pStyle w:val="NormalWeb"/>
        <w:shd w:val="clear" w:color="auto" w:fill="FFFFFF"/>
        <w:spacing w:before="0" w:beforeAutospacing="0" w:after="0" w:afterAutospacing="0" w:line="450" w:lineRule="atLeast"/>
        <w:ind w:leftChars="76" w:left="31680" w:firstLineChars="146" w:firstLine="31680"/>
        <w:rPr>
          <w:rFonts w:ascii="仿宋" w:eastAsia="仿宋" w:hAnsi="仿宋" w:cs="Times New Roman"/>
          <w:color w:val="333333"/>
          <w:sz w:val="32"/>
          <w:szCs w:val="32"/>
        </w:rPr>
      </w:pPr>
      <w:r>
        <w:rPr>
          <w:rFonts w:ascii="仿宋" w:eastAsia="仿宋" w:hAnsi="仿宋" w:cs="仿宋"/>
          <w:color w:val="333333"/>
          <w:sz w:val="32"/>
          <w:szCs w:val="32"/>
        </w:rPr>
        <w:t>12</w:t>
      </w:r>
      <w:r>
        <w:rPr>
          <w:rFonts w:ascii="仿宋" w:eastAsia="仿宋" w:hAnsi="仿宋" w:cs="仿宋" w:hint="eastAsia"/>
          <w:color w:val="333333"/>
          <w:sz w:val="32"/>
          <w:szCs w:val="32"/>
        </w:rPr>
        <w:t>、虚假购机骗取补贴资金的；</w:t>
      </w:r>
    </w:p>
    <w:p w:rsidR="00F92B46" w:rsidRDefault="00F92B46">
      <w:pPr>
        <w:pStyle w:val="NormalWeb"/>
        <w:shd w:val="clear" w:color="auto" w:fill="FFFFFF"/>
        <w:spacing w:before="0" w:beforeAutospacing="0" w:after="0" w:afterAutospacing="0" w:line="450" w:lineRule="atLeast"/>
        <w:rPr>
          <w:rFonts w:ascii="仿宋" w:eastAsia="仿宋" w:hAnsi="仿宋" w:cs="Times New Roman"/>
          <w:color w:val="333333"/>
          <w:sz w:val="32"/>
          <w:szCs w:val="32"/>
        </w:rPr>
      </w:pPr>
      <w:r>
        <w:rPr>
          <w:rFonts w:ascii="仿宋" w:eastAsia="仿宋" w:hAnsi="仿宋" w:cs="仿宋" w:hint="eastAsia"/>
          <w:color w:val="333333"/>
          <w:sz w:val="32"/>
          <w:szCs w:val="32"/>
        </w:rPr>
        <w:t xml:space="preserve">　　</w:t>
      </w:r>
      <w:r>
        <w:rPr>
          <w:rFonts w:ascii="仿宋" w:eastAsia="仿宋" w:hAnsi="仿宋" w:cs="仿宋"/>
          <w:color w:val="333333"/>
          <w:sz w:val="32"/>
          <w:szCs w:val="32"/>
        </w:rPr>
        <w:t>(</w:t>
      </w:r>
      <w:r>
        <w:rPr>
          <w:rFonts w:ascii="仿宋" w:eastAsia="仿宋" w:hAnsi="仿宋" w:cs="仿宋" w:hint="eastAsia"/>
          <w:color w:val="333333"/>
          <w:sz w:val="32"/>
          <w:szCs w:val="32"/>
        </w:rPr>
        <w:t>二</w:t>
      </w:r>
      <w:r>
        <w:rPr>
          <w:rFonts w:ascii="仿宋" w:eastAsia="仿宋" w:hAnsi="仿宋" w:cs="仿宋"/>
          <w:color w:val="333333"/>
          <w:sz w:val="32"/>
          <w:szCs w:val="32"/>
        </w:rPr>
        <w:t>)</w:t>
      </w:r>
      <w:r>
        <w:rPr>
          <w:rFonts w:ascii="仿宋" w:eastAsia="仿宋" w:hAnsi="仿宋" w:cs="仿宋" w:hint="eastAsia"/>
          <w:color w:val="333333"/>
          <w:sz w:val="32"/>
          <w:szCs w:val="32"/>
        </w:rPr>
        <w:t>违规处理环节</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1</w:t>
      </w:r>
      <w:r>
        <w:rPr>
          <w:rFonts w:ascii="仿宋" w:eastAsia="仿宋" w:hAnsi="仿宋" w:cs="仿宋" w:hint="eastAsia"/>
          <w:color w:val="333333"/>
          <w:sz w:val="32"/>
          <w:szCs w:val="32"/>
        </w:rPr>
        <w:t>、调查核实过程中确实有违规行为的；</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2</w:t>
      </w:r>
      <w:r>
        <w:rPr>
          <w:rFonts w:ascii="仿宋" w:eastAsia="仿宋" w:hAnsi="仿宋" w:cs="仿宋" w:hint="eastAsia"/>
          <w:color w:val="333333"/>
          <w:sz w:val="32"/>
          <w:szCs w:val="32"/>
        </w:rPr>
        <w:t>、调查核实过程中发现有其他违规行为的；</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3</w:t>
      </w:r>
      <w:r>
        <w:rPr>
          <w:rFonts w:ascii="仿宋" w:eastAsia="仿宋" w:hAnsi="仿宋" w:cs="仿宋" w:hint="eastAsia"/>
          <w:color w:val="333333"/>
          <w:sz w:val="32"/>
          <w:szCs w:val="32"/>
        </w:rPr>
        <w:t>、在约谈过程中不配合或发现有其他违规行为的；</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4</w:t>
      </w:r>
      <w:r>
        <w:rPr>
          <w:rFonts w:ascii="仿宋" w:eastAsia="仿宋" w:hAnsi="仿宋" w:cs="仿宋" w:hint="eastAsia"/>
          <w:color w:val="333333"/>
          <w:sz w:val="32"/>
          <w:szCs w:val="32"/>
        </w:rPr>
        <w:t>、违规产品有严重质量问题的；</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5</w:t>
      </w:r>
      <w:r>
        <w:rPr>
          <w:rFonts w:ascii="仿宋" w:eastAsia="仿宋" w:hAnsi="仿宋" w:cs="仿宋" w:hint="eastAsia"/>
          <w:color w:val="333333"/>
          <w:sz w:val="32"/>
          <w:szCs w:val="32"/>
        </w:rPr>
        <w:t>、相关企业和人员无法联系的。</w:t>
      </w:r>
    </w:p>
    <w:p w:rsidR="00F92B46" w:rsidRDefault="00F92B46">
      <w:pPr>
        <w:pStyle w:val="NormalWeb"/>
        <w:shd w:val="clear" w:color="auto" w:fill="FFFFFF"/>
        <w:spacing w:before="0" w:beforeAutospacing="0" w:after="0" w:afterAutospacing="0" w:line="450" w:lineRule="atLeast"/>
        <w:rPr>
          <w:rFonts w:ascii="仿宋" w:eastAsia="仿宋" w:hAnsi="仿宋" w:cs="Times New Roman"/>
          <w:color w:val="333333"/>
          <w:sz w:val="32"/>
          <w:szCs w:val="32"/>
        </w:rPr>
      </w:pPr>
      <w:r>
        <w:rPr>
          <w:rFonts w:ascii="仿宋" w:eastAsia="仿宋" w:hAnsi="仿宋" w:cs="仿宋" w:hint="eastAsia"/>
          <w:color w:val="333333"/>
          <w:sz w:val="32"/>
          <w:szCs w:val="32"/>
        </w:rPr>
        <w:t xml:space="preserve">　　</w:t>
      </w:r>
      <w:r>
        <w:rPr>
          <w:rFonts w:ascii="仿宋" w:eastAsia="仿宋" w:hAnsi="仿宋" w:cs="仿宋"/>
          <w:color w:val="333333"/>
          <w:sz w:val="32"/>
          <w:szCs w:val="32"/>
        </w:rPr>
        <w:t>(</w:t>
      </w:r>
      <w:r>
        <w:rPr>
          <w:rFonts w:ascii="仿宋" w:eastAsia="仿宋" w:hAnsi="仿宋" w:cs="仿宋" w:hint="eastAsia"/>
          <w:color w:val="333333"/>
          <w:sz w:val="32"/>
          <w:szCs w:val="32"/>
        </w:rPr>
        <w:t>三</w:t>
      </w:r>
      <w:r>
        <w:rPr>
          <w:rFonts w:ascii="仿宋" w:eastAsia="仿宋" w:hAnsi="仿宋" w:cs="仿宋"/>
          <w:color w:val="333333"/>
          <w:sz w:val="32"/>
          <w:szCs w:val="32"/>
        </w:rPr>
        <w:t>)</w:t>
      </w:r>
      <w:r>
        <w:rPr>
          <w:rFonts w:ascii="仿宋" w:eastAsia="仿宋" w:hAnsi="仿宋" w:cs="仿宋" w:hint="eastAsia"/>
          <w:color w:val="333333"/>
          <w:sz w:val="32"/>
          <w:szCs w:val="32"/>
        </w:rPr>
        <w:t>国家和省文件规定的其他异常情形。</w:t>
      </w:r>
    </w:p>
    <w:p w:rsidR="00F92B46" w:rsidRDefault="00F92B46">
      <w:pPr>
        <w:pStyle w:val="NormalWeb"/>
        <w:shd w:val="clear" w:color="auto" w:fill="FFFFFF"/>
        <w:spacing w:before="0" w:beforeAutospacing="0" w:after="0" w:afterAutospacing="0" w:line="450" w:lineRule="atLeast"/>
        <w:rPr>
          <w:rFonts w:ascii="华文中宋" w:eastAsia="华文中宋" w:hAnsi="华文中宋" w:cs="Times New Roman"/>
          <w:b/>
          <w:bCs/>
          <w:color w:val="333333"/>
          <w:sz w:val="32"/>
          <w:szCs w:val="32"/>
        </w:rPr>
      </w:pPr>
      <w:r>
        <w:rPr>
          <w:rFonts w:ascii="仿宋" w:eastAsia="仿宋" w:hAnsi="仿宋" w:cs="仿宋" w:hint="eastAsia"/>
          <w:color w:val="333333"/>
          <w:sz w:val="32"/>
          <w:szCs w:val="32"/>
        </w:rPr>
        <w:t xml:space="preserve">　　</w:t>
      </w:r>
      <w:r>
        <w:rPr>
          <w:rFonts w:ascii="华文中宋" w:eastAsia="华文中宋" w:hAnsi="华文中宋" w:cs="华文中宋" w:hint="eastAsia"/>
          <w:b/>
          <w:bCs/>
          <w:color w:val="333333"/>
          <w:sz w:val="32"/>
          <w:szCs w:val="32"/>
        </w:rPr>
        <w:t>二、异常情形报告程序：</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1</w:t>
      </w:r>
      <w:r>
        <w:rPr>
          <w:rFonts w:ascii="仿宋" w:eastAsia="仿宋" w:hAnsi="仿宋" w:cs="仿宋" w:hint="eastAsia"/>
          <w:color w:val="333333"/>
          <w:sz w:val="32"/>
          <w:szCs w:val="32"/>
        </w:rPr>
        <w:t>、报告采用书面方式，逐级上报；</w:t>
      </w:r>
    </w:p>
    <w:p w:rsidR="00F92B46" w:rsidRDefault="00F92B46">
      <w:pPr>
        <w:pStyle w:val="NormalWeb"/>
        <w:shd w:val="clear" w:color="auto" w:fill="FFFFFF"/>
        <w:spacing w:before="0" w:beforeAutospacing="0" w:after="0" w:afterAutospacing="0" w:line="450" w:lineRule="atLeast"/>
        <w:ind w:firstLine="630"/>
        <w:rPr>
          <w:rFonts w:ascii="仿宋" w:eastAsia="仿宋" w:hAnsi="仿宋" w:cs="Times New Roman"/>
          <w:color w:val="333333"/>
          <w:sz w:val="32"/>
          <w:szCs w:val="32"/>
        </w:rPr>
      </w:pPr>
      <w:r>
        <w:rPr>
          <w:rFonts w:ascii="仿宋" w:eastAsia="仿宋" w:hAnsi="仿宋" w:cs="仿宋"/>
          <w:color w:val="333333"/>
          <w:sz w:val="32"/>
          <w:szCs w:val="32"/>
        </w:rPr>
        <w:t>2</w:t>
      </w:r>
      <w:r>
        <w:rPr>
          <w:rFonts w:ascii="仿宋" w:eastAsia="仿宋" w:hAnsi="仿宋" w:cs="仿宋" w:hint="eastAsia"/>
          <w:color w:val="333333"/>
          <w:sz w:val="32"/>
          <w:szCs w:val="32"/>
        </w:rPr>
        <w:t>、对发现或受理的异常情形线索报告，负责相关环节的岗位人员要按照政策法规和相关文件要求进行异常情形分析排查，及时组织调查核实，判断异常情形是否属于违规，并提出相应的处理意见。</w:t>
      </w:r>
    </w:p>
    <w:p w:rsidR="00F92B46" w:rsidRDefault="00F92B46">
      <w:pPr>
        <w:pStyle w:val="NormalWeb"/>
        <w:shd w:val="clear" w:color="auto" w:fill="FFFFFF"/>
        <w:spacing w:before="0" w:beforeAutospacing="0" w:after="0" w:afterAutospacing="0" w:line="450" w:lineRule="atLeast"/>
        <w:rPr>
          <w:rFonts w:ascii="仿宋" w:eastAsia="仿宋" w:hAnsi="仿宋" w:cs="Times New Roman"/>
          <w:color w:val="333333"/>
          <w:sz w:val="32"/>
          <w:szCs w:val="32"/>
        </w:rPr>
      </w:pPr>
      <w:r>
        <w:rPr>
          <w:rFonts w:ascii="仿宋" w:eastAsia="仿宋" w:hAnsi="仿宋" w:cs="仿宋" w:hint="eastAsia"/>
          <w:color w:val="333333"/>
          <w:sz w:val="32"/>
          <w:szCs w:val="32"/>
        </w:rPr>
        <w:t xml:space="preserve">　　</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hint="eastAsia"/>
          <w:color w:val="333333"/>
          <w:sz w:val="32"/>
          <w:szCs w:val="32"/>
        </w:rPr>
        <w:t>补贴机具核验环节由县、镇级负责核验的岗位人员提出；违规处理环节由市、县负责违规处理的岗位人员提出。并按要求及时上报上级农机主管部门。</w:t>
      </w:r>
    </w:p>
    <w:p w:rsidR="00F92B46" w:rsidRDefault="00F92B46">
      <w:pPr>
        <w:pStyle w:val="NormalWeb"/>
        <w:shd w:val="clear" w:color="auto" w:fill="FFFFFF"/>
        <w:spacing w:before="0" w:beforeAutospacing="0" w:after="0" w:afterAutospacing="0" w:line="450" w:lineRule="atLeast"/>
        <w:rPr>
          <w:rFonts w:ascii="华文中宋" w:eastAsia="华文中宋" w:hAnsi="华文中宋" w:cs="Times New Roman"/>
          <w:b/>
          <w:bCs/>
          <w:color w:val="333333"/>
          <w:sz w:val="32"/>
          <w:szCs w:val="32"/>
        </w:rPr>
      </w:pPr>
      <w:r>
        <w:rPr>
          <w:rFonts w:ascii="仿宋" w:eastAsia="仿宋" w:hAnsi="仿宋" w:cs="仿宋" w:hint="eastAsia"/>
          <w:color w:val="333333"/>
          <w:sz w:val="32"/>
          <w:szCs w:val="32"/>
        </w:rPr>
        <w:t xml:space="preserve">　　</w:t>
      </w:r>
      <w:r>
        <w:rPr>
          <w:rFonts w:ascii="华文中宋" w:eastAsia="华文中宋" w:hAnsi="华文中宋" w:cs="华文中宋" w:hint="eastAsia"/>
          <w:b/>
          <w:bCs/>
          <w:color w:val="333333"/>
          <w:sz w:val="32"/>
          <w:szCs w:val="32"/>
        </w:rPr>
        <w:t>三、异常情形违规行为处理</w:t>
      </w:r>
    </w:p>
    <w:p w:rsidR="00F92B46" w:rsidRDefault="00F92B46">
      <w:pPr>
        <w:pStyle w:val="NormalWeb"/>
        <w:shd w:val="clear" w:color="auto" w:fill="FFFFFF"/>
        <w:spacing w:before="0" w:beforeAutospacing="0" w:after="0" w:afterAutospacing="0" w:line="450" w:lineRule="atLeast"/>
        <w:rPr>
          <w:rFonts w:ascii="仿宋" w:eastAsia="仿宋" w:hAnsi="仿宋" w:cs="Times New Roman"/>
          <w:color w:val="333333"/>
          <w:sz w:val="32"/>
          <w:szCs w:val="32"/>
        </w:rPr>
      </w:pPr>
      <w:r>
        <w:rPr>
          <w:rFonts w:ascii="仿宋" w:eastAsia="仿宋" w:hAnsi="仿宋" w:cs="仿宋" w:hint="eastAsia"/>
          <w:color w:val="333333"/>
          <w:sz w:val="32"/>
          <w:szCs w:val="32"/>
        </w:rPr>
        <w:t xml:space="preserve">　　对出现异常情形经调查核实涉及违规行为的，镇、县农业农村部门依据农业部办公厅、财政部办公厅制定的《农业机械购置补贴产品违规经营行为处理办法</w:t>
      </w:r>
      <w:r>
        <w:rPr>
          <w:rFonts w:ascii="仿宋" w:eastAsia="仿宋" w:hAnsi="仿宋" w:cs="仿宋"/>
          <w:color w:val="333333"/>
          <w:sz w:val="32"/>
          <w:szCs w:val="32"/>
        </w:rPr>
        <w:t>(</w:t>
      </w:r>
      <w:r>
        <w:rPr>
          <w:rFonts w:ascii="仿宋" w:eastAsia="仿宋" w:hAnsi="仿宋" w:cs="仿宋" w:hint="eastAsia"/>
          <w:color w:val="333333"/>
          <w:sz w:val="32"/>
          <w:szCs w:val="32"/>
        </w:rPr>
        <w:t>试行</w:t>
      </w:r>
      <w:r>
        <w:rPr>
          <w:rFonts w:ascii="仿宋" w:eastAsia="仿宋" w:hAnsi="仿宋" w:cs="仿宋"/>
          <w:color w:val="333333"/>
          <w:sz w:val="32"/>
          <w:szCs w:val="32"/>
        </w:rPr>
        <w:t>)</w:t>
      </w:r>
      <w:r>
        <w:rPr>
          <w:rFonts w:ascii="仿宋" w:eastAsia="仿宋" w:hAnsi="仿宋" w:cs="仿宋" w:hint="eastAsia"/>
          <w:color w:val="333333"/>
          <w:sz w:val="32"/>
          <w:szCs w:val="32"/>
        </w:rPr>
        <w:t>》</w:t>
      </w:r>
      <w:r>
        <w:rPr>
          <w:rFonts w:ascii="仿宋" w:eastAsia="仿宋" w:hAnsi="仿宋" w:cs="仿宋"/>
          <w:color w:val="333333"/>
          <w:sz w:val="32"/>
          <w:szCs w:val="32"/>
        </w:rPr>
        <w:t>(</w:t>
      </w:r>
      <w:r>
        <w:rPr>
          <w:rFonts w:ascii="仿宋" w:eastAsia="仿宋" w:hAnsi="仿宋" w:cs="仿宋" w:hint="eastAsia"/>
          <w:color w:val="333333"/>
          <w:sz w:val="32"/>
          <w:szCs w:val="32"/>
        </w:rPr>
        <w:t>农办财〔</w:t>
      </w:r>
      <w:r>
        <w:rPr>
          <w:rFonts w:ascii="仿宋" w:eastAsia="仿宋" w:hAnsi="仿宋" w:cs="仿宋"/>
          <w:color w:val="333333"/>
          <w:sz w:val="32"/>
          <w:szCs w:val="32"/>
        </w:rPr>
        <w:t>2017</w:t>
      </w:r>
      <w:r>
        <w:rPr>
          <w:rFonts w:ascii="仿宋" w:eastAsia="仿宋" w:hAnsi="仿宋" w:cs="仿宋" w:hint="eastAsia"/>
          <w:color w:val="333333"/>
          <w:sz w:val="32"/>
          <w:szCs w:val="32"/>
        </w:rPr>
        <w:t>〕</w:t>
      </w:r>
      <w:r>
        <w:rPr>
          <w:rFonts w:ascii="仿宋" w:eastAsia="仿宋" w:hAnsi="仿宋" w:cs="仿宋"/>
          <w:color w:val="333333"/>
          <w:sz w:val="32"/>
          <w:szCs w:val="32"/>
        </w:rPr>
        <w:t>26</w:t>
      </w:r>
      <w:r>
        <w:rPr>
          <w:rFonts w:ascii="仿宋" w:eastAsia="仿宋" w:hAnsi="仿宋" w:cs="仿宋" w:hint="eastAsia"/>
          <w:color w:val="333333"/>
          <w:sz w:val="32"/>
          <w:szCs w:val="32"/>
        </w:rPr>
        <w:t>号</w:t>
      </w:r>
      <w:r>
        <w:rPr>
          <w:rFonts w:ascii="仿宋" w:eastAsia="仿宋" w:hAnsi="仿宋" w:cs="仿宋"/>
          <w:color w:val="333333"/>
          <w:sz w:val="32"/>
          <w:szCs w:val="32"/>
        </w:rPr>
        <w:t>)</w:t>
      </w:r>
      <w:r>
        <w:rPr>
          <w:rFonts w:ascii="仿宋" w:eastAsia="仿宋" w:hAnsi="仿宋" w:cs="仿宋" w:hint="eastAsia"/>
          <w:color w:val="333333"/>
          <w:sz w:val="32"/>
          <w:szCs w:val="32"/>
        </w:rPr>
        <w:t>、农业农村部办公厅财政部办公厅《关于进一步加强农机购置补贴政策监管强化纪律约束的通知》</w:t>
      </w:r>
      <w:r>
        <w:rPr>
          <w:rFonts w:ascii="仿宋" w:eastAsia="仿宋" w:hAnsi="仿宋" w:cs="仿宋"/>
          <w:color w:val="333333"/>
          <w:sz w:val="32"/>
          <w:szCs w:val="32"/>
        </w:rPr>
        <w:t>(</w:t>
      </w:r>
      <w:r>
        <w:rPr>
          <w:rFonts w:ascii="仿宋" w:eastAsia="仿宋" w:hAnsi="仿宋" w:cs="仿宋" w:hint="eastAsia"/>
          <w:color w:val="333333"/>
          <w:sz w:val="32"/>
          <w:szCs w:val="32"/>
        </w:rPr>
        <w:t>农办机〔</w:t>
      </w:r>
      <w:r>
        <w:rPr>
          <w:rFonts w:ascii="仿宋" w:eastAsia="仿宋" w:hAnsi="仿宋" w:cs="仿宋"/>
          <w:color w:val="333333"/>
          <w:sz w:val="32"/>
          <w:szCs w:val="32"/>
        </w:rPr>
        <w:t>2019</w:t>
      </w:r>
      <w:r>
        <w:rPr>
          <w:rFonts w:ascii="仿宋" w:eastAsia="仿宋" w:hAnsi="仿宋" w:cs="仿宋" w:hint="eastAsia"/>
          <w:color w:val="333333"/>
          <w:sz w:val="32"/>
          <w:szCs w:val="32"/>
        </w:rPr>
        <w:t>〕</w:t>
      </w:r>
      <w:r>
        <w:rPr>
          <w:rFonts w:ascii="仿宋" w:eastAsia="仿宋" w:hAnsi="仿宋" w:cs="仿宋"/>
          <w:color w:val="333333"/>
          <w:sz w:val="32"/>
          <w:szCs w:val="32"/>
        </w:rPr>
        <w:t>6</w:t>
      </w:r>
      <w:r>
        <w:rPr>
          <w:rFonts w:ascii="仿宋" w:eastAsia="仿宋" w:hAnsi="仿宋" w:cs="仿宋" w:hint="eastAsia"/>
          <w:color w:val="333333"/>
          <w:sz w:val="32"/>
          <w:szCs w:val="32"/>
        </w:rPr>
        <w:t>号</w:t>
      </w:r>
      <w:r>
        <w:rPr>
          <w:rFonts w:ascii="仿宋" w:eastAsia="仿宋" w:hAnsi="仿宋" w:cs="仿宋"/>
          <w:color w:val="333333"/>
          <w:sz w:val="32"/>
          <w:szCs w:val="32"/>
        </w:rPr>
        <w:t>)</w:t>
      </w:r>
      <w:r>
        <w:rPr>
          <w:rFonts w:ascii="仿宋" w:eastAsia="仿宋" w:hAnsi="仿宋" w:cs="仿宋" w:hint="eastAsia"/>
          <w:color w:val="333333"/>
          <w:sz w:val="32"/>
          <w:szCs w:val="32"/>
        </w:rPr>
        <w:t>和陕西省农业农村厅、陕西省财政厅《关于进一步加强农机购置补贴产品违规经营行为查处工作的通知》</w:t>
      </w:r>
      <w:r>
        <w:rPr>
          <w:rFonts w:ascii="仿宋" w:eastAsia="仿宋" w:hAnsi="仿宋" w:cs="仿宋"/>
          <w:color w:val="333333"/>
          <w:sz w:val="32"/>
          <w:szCs w:val="32"/>
        </w:rPr>
        <w:t>(</w:t>
      </w:r>
      <w:r>
        <w:rPr>
          <w:rFonts w:ascii="仿宋" w:eastAsia="仿宋" w:hAnsi="仿宋" w:cs="仿宋" w:hint="eastAsia"/>
          <w:color w:val="333333"/>
          <w:sz w:val="32"/>
          <w:szCs w:val="32"/>
        </w:rPr>
        <w:t>陕农发〔</w:t>
      </w:r>
      <w:r>
        <w:rPr>
          <w:rFonts w:ascii="仿宋" w:eastAsia="仿宋" w:hAnsi="仿宋" w:cs="仿宋"/>
          <w:color w:val="333333"/>
          <w:sz w:val="32"/>
          <w:szCs w:val="32"/>
        </w:rPr>
        <w:t>2019</w:t>
      </w:r>
      <w:r>
        <w:rPr>
          <w:rFonts w:ascii="仿宋" w:eastAsia="仿宋" w:hAnsi="仿宋" w:cs="仿宋" w:hint="eastAsia"/>
          <w:color w:val="333333"/>
          <w:sz w:val="32"/>
          <w:szCs w:val="32"/>
        </w:rPr>
        <w:t>〕</w:t>
      </w:r>
      <w:r>
        <w:rPr>
          <w:rFonts w:ascii="仿宋" w:eastAsia="仿宋" w:hAnsi="仿宋" w:cs="仿宋"/>
          <w:color w:val="333333"/>
          <w:sz w:val="32"/>
          <w:szCs w:val="32"/>
        </w:rPr>
        <w:t>102</w:t>
      </w:r>
      <w:r>
        <w:rPr>
          <w:rFonts w:ascii="仿宋" w:eastAsia="仿宋" w:hAnsi="仿宋" w:cs="仿宋" w:hint="eastAsia"/>
          <w:color w:val="333333"/>
          <w:sz w:val="32"/>
          <w:szCs w:val="32"/>
        </w:rPr>
        <w:t>号</w:t>
      </w:r>
      <w:r>
        <w:rPr>
          <w:rFonts w:ascii="仿宋" w:eastAsia="仿宋" w:hAnsi="仿宋" w:cs="仿宋"/>
          <w:color w:val="333333"/>
          <w:sz w:val="32"/>
          <w:szCs w:val="32"/>
        </w:rPr>
        <w:t>)</w:t>
      </w:r>
      <w:r>
        <w:rPr>
          <w:rFonts w:ascii="仿宋" w:eastAsia="仿宋" w:hAnsi="仿宋" w:cs="仿宋" w:hint="eastAsia"/>
          <w:color w:val="333333"/>
          <w:sz w:val="32"/>
          <w:szCs w:val="32"/>
        </w:rPr>
        <w:t>等相关规定和要求处理。</w:t>
      </w:r>
    </w:p>
    <w:p w:rsidR="00F92B46" w:rsidRDefault="00F92B46">
      <w:pPr>
        <w:rPr>
          <w:rFonts w:ascii="仿宋" w:eastAsia="仿宋" w:hAnsi="仿宋" w:cs="仿宋"/>
          <w:sz w:val="32"/>
          <w:szCs w:val="32"/>
        </w:rPr>
      </w:pPr>
      <w:r>
        <w:rPr>
          <w:rFonts w:ascii="仿宋" w:eastAsia="仿宋" w:hAnsi="仿宋" w:cs="仿宋"/>
          <w:sz w:val="32"/>
          <w:szCs w:val="32"/>
        </w:rPr>
        <w:t xml:space="preserve">     </w:t>
      </w:r>
    </w:p>
    <w:p w:rsidR="00F92B46" w:rsidRDefault="00F92B46">
      <w:pPr>
        <w:rPr>
          <w:rFonts w:ascii="仿宋" w:eastAsia="仿宋" w:hAnsi="仿宋" w:cs="仿宋"/>
          <w:sz w:val="32"/>
          <w:szCs w:val="32"/>
        </w:rPr>
      </w:pPr>
    </w:p>
    <w:p w:rsidR="00F92B46" w:rsidRDefault="00F92B46">
      <w:pPr>
        <w:rPr>
          <w:rFonts w:ascii="仿宋" w:eastAsia="仿宋" w:hAnsi="仿宋" w:cs="仿宋"/>
          <w:sz w:val="32"/>
          <w:szCs w:val="32"/>
        </w:rPr>
      </w:pPr>
    </w:p>
    <w:p w:rsidR="00F92B46" w:rsidRDefault="00F92B46">
      <w:pPr>
        <w:rPr>
          <w:rFonts w:ascii="仿宋" w:eastAsia="仿宋" w:hAnsi="仿宋" w:cs="仿宋"/>
          <w:sz w:val="32"/>
          <w:szCs w:val="32"/>
        </w:rPr>
      </w:pPr>
    </w:p>
    <w:p w:rsidR="00F92B46" w:rsidRDefault="00F92B46">
      <w:pPr>
        <w:rPr>
          <w:rFonts w:ascii="仿宋" w:eastAsia="仿宋" w:hAnsi="仿宋" w:cs="仿宋"/>
          <w:sz w:val="32"/>
          <w:szCs w:val="32"/>
        </w:rPr>
      </w:pPr>
    </w:p>
    <w:p w:rsidR="00F92B46" w:rsidRDefault="00F92B46">
      <w:pPr>
        <w:rPr>
          <w:rFonts w:ascii="仿宋" w:eastAsia="仿宋" w:hAnsi="仿宋" w:cs="仿宋"/>
          <w:sz w:val="32"/>
          <w:szCs w:val="32"/>
        </w:rPr>
      </w:pPr>
    </w:p>
    <w:p w:rsidR="00F92B46" w:rsidRDefault="00F92B46" w:rsidP="00A35DEF">
      <w:pPr>
        <w:ind w:firstLineChars="1100" w:firstLine="31680"/>
        <w:rPr>
          <w:rFonts w:ascii="仿宋" w:eastAsia="仿宋" w:hAnsi="仿宋" w:cs="Times New Roman"/>
          <w:sz w:val="32"/>
          <w:szCs w:val="32"/>
        </w:rPr>
      </w:pPr>
    </w:p>
    <w:p w:rsidR="00F92B46" w:rsidRDefault="00F92B46" w:rsidP="00A35DEF">
      <w:pPr>
        <w:ind w:firstLineChars="1100" w:firstLine="31680"/>
        <w:rPr>
          <w:rFonts w:ascii="仿宋" w:eastAsia="仿宋" w:hAnsi="仿宋" w:cs="Times New Roman"/>
          <w:sz w:val="32"/>
          <w:szCs w:val="32"/>
        </w:rPr>
      </w:pPr>
    </w:p>
    <w:p w:rsidR="00F92B46" w:rsidRDefault="00F92B46" w:rsidP="00A35DEF">
      <w:pPr>
        <w:ind w:firstLineChars="1100" w:firstLine="31680"/>
        <w:rPr>
          <w:rFonts w:ascii="仿宋" w:eastAsia="仿宋" w:hAnsi="仿宋" w:cs="Times New Roman"/>
          <w:sz w:val="32"/>
          <w:szCs w:val="32"/>
        </w:rPr>
      </w:pPr>
    </w:p>
    <w:p w:rsidR="00F92B46" w:rsidRDefault="00F92B46" w:rsidP="00A35DEF">
      <w:pPr>
        <w:ind w:firstLineChars="1350" w:firstLine="31680"/>
        <w:rPr>
          <w:rFonts w:ascii="仿宋" w:eastAsia="仿宋" w:hAnsi="仿宋" w:cs="Times New Roman"/>
          <w:sz w:val="32"/>
          <w:szCs w:val="32"/>
        </w:rPr>
      </w:pPr>
      <w:bookmarkStart w:id="0" w:name="_GoBack"/>
      <w:bookmarkEnd w:id="0"/>
      <w:r>
        <w:rPr>
          <w:rFonts w:ascii="仿宋" w:eastAsia="仿宋" w:hAnsi="仿宋" w:cs="仿宋" w:hint="eastAsia"/>
          <w:sz w:val="32"/>
          <w:szCs w:val="32"/>
        </w:rPr>
        <w:t>西乡县农业农村局</w:t>
      </w:r>
    </w:p>
    <w:p w:rsidR="00F92B46" w:rsidRDefault="00F92B46" w:rsidP="00000615">
      <w:pPr>
        <w:ind w:firstLineChars="1300" w:firstLine="31680"/>
        <w:rPr>
          <w:rFonts w:ascii="仿宋" w:eastAsia="仿宋" w:hAnsi="仿宋" w:cs="Times New Roman"/>
          <w:sz w:val="32"/>
          <w:szCs w:val="32"/>
        </w:rPr>
      </w:pPr>
      <w:r>
        <w:rPr>
          <w:rFonts w:ascii="仿宋" w:eastAsia="仿宋" w:hAnsi="仿宋" w:cs="仿宋"/>
          <w:sz w:val="32"/>
          <w:szCs w:val="32"/>
        </w:rPr>
        <w:t>2021</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18</w:t>
      </w:r>
      <w:r>
        <w:rPr>
          <w:rFonts w:ascii="仿宋" w:eastAsia="仿宋" w:hAnsi="仿宋" w:cs="仿宋" w:hint="eastAsia"/>
          <w:sz w:val="32"/>
          <w:szCs w:val="32"/>
        </w:rPr>
        <w:t>日</w:t>
      </w:r>
    </w:p>
    <w:sectPr w:rsidR="00F92B46" w:rsidSect="004001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0000000000000000000"/>
    <w:charset w:val="86"/>
    <w:family w:val="auto"/>
    <w:notTrueType/>
    <w:pitch w:val="default"/>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593"/>
    <w:rsid w:val="00000615"/>
    <w:rsid w:val="00027DA8"/>
    <w:rsid w:val="000F7CD9"/>
    <w:rsid w:val="0017598B"/>
    <w:rsid w:val="002173FB"/>
    <w:rsid w:val="004001CA"/>
    <w:rsid w:val="005A1576"/>
    <w:rsid w:val="00613EFC"/>
    <w:rsid w:val="00A35DEF"/>
    <w:rsid w:val="00A40F49"/>
    <w:rsid w:val="00A82884"/>
    <w:rsid w:val="00B15832"/>
    <w:rsid w:val="00B17593"/>
    <w:rsid w:val="00BF7E32"/>
    <w:rsid w:val="00C0016B"/>
    <w:rsid w:val="00CA3A97"/>
    <w:rsid w:val="00D03C81"/>
    <w:rsid w:val="00D65DDE"/>
    <w:rsid w:val="00DB4772"/>
    <w:rsid w:val="00F53FFF"/>
    <w:rsid w:val="00F92B46"/>
    <w:rsid w:val="245B77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001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001CA"/>
    <w:rPr>
      <w:sz w:val="18"/>
      <w:szCs w:val="18"/>
    </w:rPr>
  </w:style>
  <w:style w:type="paragraph" w:styleId="Header">
    <w:name w:val="header"/>
    <w:basedOn w:val="Normal"/>
    <w:link w:val="HeaderChar"/>
    <w:uiPriority w:val="99"/>
    <w:semiHidden/>
    <w:rsid w:val="004001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001CA"/>
    <w:rPr>
      <w:sz w:val="18"/>
      <w:szCs w:val="18"/>
    </w:rPr>
  </w:style>
  <w:style w:type="paragraph" w:styleId="NormalWeb">
    <w:name w:val="Normal (Web)"/>
    <w:basedOn w:val="Normal"/>
    <w:uiPriority w:val="99"/>
    <w:rsid w:val="004001C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001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169</Words>
  <Characters>969</Characters>
  <Application>Microsoft Office Outlook</Application>
  <DocSecurity>0</DocSecurity>
  <Lines>0</Lines>
  <Paragraphs>0</Paragraphs>
  <ScaleCrop>false</ScaleCrop>
  <Company>www.xunchi.com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西乡县农业农村局</dc:title>
  <dc:subject/>
  <dc:creator>Administrator</dc:creator>
  <cp:keywords/>
  <dc:description/>
  <cp:lastModifiedBy>admin4</cp:lastModifiedBy>
  <cp:revision>2</cp:revision>
  <dcterms:created xsi:type="dcterms:W3CDTF">2022-02-21T07:38:00Z</dcterms:created>
  <dcterms:modified xsi:type="dcterms:W3CDTF">2022-02-21T07:38:00Z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CCBBC1BB939E46E5A8AE640B03F114AA</vt:lpwstr>
  </property>
</Properties>
</file>