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20" w:firstLineChars="850"/>
        <w:rPr>
          <w:rFonts w:hint="eastAsia" w:ascii="楷体_GB2312" w:eastAsia="楷体_GB2312"/>
          <w:sz w:val="32"/>
          <w:szCs w:val="32"/>
        </w:rPr>
      </w:pPr>
    </w:p>
    <w:p>
      <w:pPr>
        <w:ind w:firstLine="2720" w:firstLineChars="850"/>
        <w:rPr>
          <w:rFonts w:ascii="楷体_GB2312" w:eastAsia="楷体_GB2312"/>
          <w:sz w:val="32"/>
          <w:szCs w:val="32"/>
        </w:rPr>
      </w:pPr>
    </w:p>
    <w:p>
      <w:pPr>
        <w:ind w:firstLine="2720" w:firstLineChars="850"/>
        <w:rPr>
          <w:rFonts w:ascii="楷体_GB2312" w:eastAsia="楷体_GB2312"/>
          <w:sz w:val="32"/>
          <w:szCs w:val="32"/>
        </w:rPr>
      </w:pPr>
    </w:p>
    <w:p>
      <w:pPr>
        <w:ind w:firstLine="2720" w:firstLineChars="850"/>
        <w:rPr>
          <w:rFonts w:ascii="楷体_GB2312" w:eastAsia="楷体_GB2312"/>
          <w:sz w:val="32"/>
          <w:szCs w:val="32"/>
        </w:rPr>
      </w:pPr>
    </w:p>
    <w:p>
      <w:pPr>
        <w:ind w:firstLine="2720" w:firstLineChars="850"/>
        <w:rPr>
          <w:rFonts w:ascii="楷体_GB2312" w:eastAsia="楷体_GB2312"/>
          <w:sz w:val="32"/>
          <w:szCs w:val="32"/>
        </w:rPr>
      </w:pPr>
    </w:p>
    <w:p>
      <w:pPr>
        <w:ind w:firstLine="2720" w:firstLineChars="850"/>
        <w:rPr>
          <w:rFonts w:ascii="楷体_GB2312" w:eastAsia="楷体_GB2312"/>
          <w:sz w:val="32"/>
          <w:szCs w:val="32"/>
        </w:rPr>
      </w:pPr>
    </w:p>
    <w:p>
      <w:pPr>
        <w:rPr>
          <w:rFonts w:ascii="楷体_GB2312" w:eastAsia="楷体_GB2312"/>
          <w:sz w:val="32"/>
          <w:szCs w:val="32"/>
        </w:rPr>
      </w:pPr>
    </w:p>
    <w:p>
      <w:pPr>
        <w:ind w:firstLine="2720" w:firstLineChars="850"/>
        <w:rPr>
          <w:rFonts w:ascii="楷体_GB2312" w:eastAsia="楷体_GB2312"/>
          <w:sz w:val="32"/>
          <w:szCs w:val="32"/>
        </w:rPr>
      </w:pPr>
    </w:p>
    <w:p>
      <w:pPr>
        <w:ind w:firstLine="2880" w:firstLineChars="9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城农机发</w:t>
      </w:r>
      <w:r>
        <w:rPr>
          <w:rFonts w:hint="eastAsia" w:cs="仿宋" w:asciiTheme="majorEastAsia" w:hAnsiTheme="majorEastAsia" w:eastAsiaTheme="majorEastAsia"/>
          <w:sz w:val="32"/>
          <w:szCs w:val="32"/>
        </w:rPr>
        <w:t>〔2021〕29</w:t>
      </w:r>
      <w:r>
        <w:rPr>
          <w:rFonts w:hint="eastAsia" w:asciiTheme="majorEastAsia" w:hAnsiTheme="majorEastAsia" w:eastAsiaTheme="majorEastAsia"/>
          <w:sz w:val="32"/>
          <w:szCs w:val="32"/>
        </w:rPr>
        <w:t>号</w:t>
      </w:r>
    </w:p>
    <w:p>
      <w:pPr>
        <w:rPr>
          <w:rFonts w:ascii="楷体_GB2312" w:hAnsi="仿宋" w:eastAsia="楷体_GB2312"/>
          <w:b/>
          <w:sz w:val="36"/>
          <w:szCs w:val="36"/>
        </w:rPr>
      </w:pPr>
    </w:p>
    <w:p>
      <w:pPr>
        <w:ind w:firstLine="2700" w:firstLineChars="750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城固县农业机械管理站</w:t>
      </w:r>
    </w:p>
    <w:p>
      <w:pPr>
        <w:ind w:firstLine="720" w:firstLineChars="200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关于上报《2021年农机购置补贴工作总结》的</w:t>
      </w:r>
    </w:p>
    <w:p>
      <w:pPr>
        <w:ind w:firstLine="3600" w:firstLineChars="1000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报    告</w:t>
      </w:r>
    </w:p>
    <w:p>
      <w:pPr>
        <w:rPr>
          <w:rFonts w:ascii="黑体" w:eastAsia="黑体"/>
          <w:sz w:val="44"/>
          <w:szCs w:val="44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汉中市农机化发展中心：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现随文报来我站《2021年农机购置补贴工作总结》壹份，请予审阅。</w:t>
      </w:r>
    </w:p>
    <w:p>
      <w:pPr>
        <w:ind w:firstLine="4320" w:firstLineChars="1350"/>
        <w:rPr>
          <w:rFonts w:ascii="仿宋" w:hAnsi="仿宋" w:eastAsia="仿宋" w:cs="仿宋"/>
          <w:sz w:val="32"/>
          <w:szCs w:val="32"/>
        </w:rPr>
      </w:pPr>
    </w:p>
    <w:p>
      <w:pPr>
        <w:ind w:firstLine="4320" w:firstLineChars="1350"/>
        <w:rPr>
          <w:rFonts w:ascii="仿宋" w:hAnsi="仿宋" w:eastAsia="仿宋" w:cs="仿宋"/>
          <w:sz w:val="32"/>
          <w:szCs w:val="32"/>
        </w:rPr>
      </w:pPr>
    </w:p>
    <w:p>
      <w:pPr>
        <w:ind w:firstLine="4320" w:firstLineChars="13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城固县农业机械管理站</w:t>
      </w:r>
    </w:p>
    <w:p>
      <w:pPr>
        <w:ind w:firstLine="4640" w:firstLineChars="14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2021年12月16日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ind w:firstLine="2700" w:firstLineChars="750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城固县农业机械管理站</w:t>
      </w:r>
    </w:p>
    <w:p>
      <w:pPr>
        <w:spacing w:line="600" w:lineRule="exact"/>
        <w:ind w:firstLine="2160" w:firstLineChars="600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2021年农机购置补贴工作总结</w:t>
      </w:r>
    </w:p>
    <w:p>
      <w:pPr>
        <w:spacing w:line="600" w:lineRule="exact"/>
        <w:ind w:firstLine="480" w:firstLineChars="15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按照汉中市农业农村局《关于开展种植业财政专项项目总结和绩效评价工作的通知》要求，现将2021年农机购置补贴工作报告如下。</w:t>
      </w:r>
    </w:p>
    <w:p>
      <w:pPr>
        <w:spacing w:line="600" w:lineRule="exact"/>
        <w:ind w:firstLine="643" w:firstLineChars="200"/>
        <w:jc w:val="left"/>
        <w:rPr>
          <w:rFonts w:ascii="黑体" w:hAnsi="黑体" w:eastAsia="黑体" w:cs="仿宋"/>
          <w:b/>
          <w:sz w:val="32"/>
          <w:szCs w:val="32"/>
        </w:rPr>
      </w:pPr>
      <w:r>
        <w:rPr>
          <w:rFonts w:hint="eastAsia" w:ascii="黑体" w:hAnsi="黑体" w:eastAsia="黑体" w:cs="仿宋"/>
          <w:b/>
          <w:sz w:val="32"/>
          <w:szCs w:val="32"/>
        </w:rPr>
        <w:t>一、工作完成情况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2021年省级下达我县农机购置补贴资金210万元。截至目前，共完成补贴资金209.823万元，占总资金量的99.9%。补贴机具309台（套），受益农户249户。其中：轮式拖拉机 73台，补贴资金 141.83万元；联合收割机12 台，补贴资金26.51万元；旋耕机71台，补贴资金 9.273万元；微耕机96台，补贴资金 9.045万元；田间管理机28台，补贴资金 3.142万元；乘坐式水稻插秧机2台，补贴资金6万元；自走式玉米收获机1台，补贴资金2.31万元；谷物烘干机3 台（套），补贴资金4.6万元；畜牧机械16台，补贴资金1.677万元;组合米机2台，补贴资金1.46万元;农机报废补贴1台，补贴资金1.5万元。</w:t>
      </w:r>
    </w:p>
    <w:p>
      <w:pPr>
        <w:numPr>
          <w:ilvl w:val="0"/>
          <w:numId w:val="1"/>
        </w:numPr>
        <w:ind w:firstLine="643" w:firstLineChars="200"/>
        <w:jc w:val="left"/>
        <w:rPr>
          <w:rFonts w:ascii="黑体" w:hAnsi="黑体" w:eastAsia="黑体" w:cs="仿宋"/>
          <w:b/>
          <w:sz w:val="32"/>
          <w:szCs w:val="32"/>
        </w:rPr>
      </w:pPr>
      <w:r>
        <w:rPr>
          <w:rFonts w:hint="eastAsia" w:ascii="黑体" w:hAnsi="黑体" w:eastAsia="黑体" w:cs="仿宋"/>
          <w:b/>
          <w:sz w:val="32"/>
          <w:szCs w:val="32"/>
        </w:rPr>
        <w:t>主要成效</w:t>
      </w:r>
    </w:p>
    <w:p>
      <w:pPr>
        <w:ind w:firstLine="482" w:firstLineChars="15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仿宋"/>
          <w:b/>
          <w:sz w:val="32"/>
          <w:szCs w:val="32"/>
        </w:rPr>
        <w:t>一是保障了粮食安全生产</w:t>
      </w:r>
      <w:r>
        <w:rPr>
          <w:rFonts w:hint="eastAsia" w:ascii="楷体" w:hAnsi="楷体" w:eastAsia="楷体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2021年我站针对“秋淋”天气影响，突出粮食安全保障工作，依托农机购置补贴政策，持续推广了新型适用的谷物烘干机、轮式拖拉机、旋耕机等一批先机适用机械，在全县抗淋秋冬播中发挥了较好作用，为我县粮食生产提供了有效保障。据统计，2021年全县谷物烘干机共烘干粮食 1.56万吨，累计挽回经济损失468万元。</w:t>
      </w:r>
    </w:p>
    <w:p>
      <w:pPr>
        <w:ind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仿宋"/>
          <w:b/>
          <w:sz w:val="32"/>
          <w:szCs w:val="32"/>
        </w:rPr>
        <w:t>二是促进了农业机械的转型升级</w:t>
      </w:r>
      <w:r>
        <w:rPr>
          <w:rFonts w:hint="eastAsia" w:ascii="楷体" w:hAnsi="楷体" w:eastAsia="楷体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2021年以来，我站聚焦特色农业产业发展，向省农机化发展中心推荐了机械化育秧设备、果园轨道运输机械、畜牧养殖全自动机械等一批适用我县特色农业发展的先进机械。在我站的指导帮助下，莲花办事处斗山农场、桔园镇杨西营村建立起了两条桔园轨道运输线，有效提高了农业生产效率，减少了人工投入，增加了农户收入。</w:t>
      </w:r>
    </w:p>
    <w:p>
      <w:pPr>
        <w:spacing w:line="600" w:lineRule="exact"/>
        <w:ind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仿宋"/>
          <w:b/>
          <w:sz w:val="32"/>
          <w:szCs w:val="32"/>
        </w:rPr>
        <w:t>三是推动了农机专业合作社蓬勃发展。</w:t>
      </w:r>
      <w:r>
        <w:rPr>
          <w:rFonts w:hint="eastAsia" w:ascii="仿宋" w:hAnsi="仿宋" w:eastAsia="仿宋" w:cs="仿宋"/>
          <w:sz w:val="32"/>
          <w:szCs w:val="32"/>
        </w:rPr>
        <w:t>通过农机购置补贴政策的实施，有效推动了我县农机社会化服务组织的的发展，已初步形成了耕、种、收一体化的农事服务体系。2021年我县新增农机合作社1户。经过前期筹备，12月8日，汉中万亩良田农事服务有限责任公司在我县挂牌成立，标志着我县农事服务体系进行了全面托管的新时代。</w:t>
      </w:r>
    </w:p>
    <w:p>
      <w:pPr>
        <w:spacing w:line="600" w:lineRule="exact"/>
        <w:ind w:firstLine="643" w:firstLineChars="200"/>
        <w:jc w:val="left"/>
        <w:rPr>
          <w:rFonts w:ascii="黑体" w:hAnsi="黑体" w:eastAsia="黑体" w:cs="仿宋"/>
          <w:b/>
          <w:sz w:val="32"/>
          <w:szCs w:val="32"/>
        </w:rPr>
      </w:pPr>
      <w:r>
        <w:rPr>
          <w:rFonts w:hint="eastAsia" w:ascii="黑体" w:hAnsi="黑体" w:eastAsia="黑体" w:cs="仿宋"/>
          <w:b/>
          <w:sz w:val="32"/>
          <w:szCs w:val="32"/>
        </w:rPr>
        <w:t>三、主要做法</w:t>
      </w:r>
    </w:p>
    <w:p>
      <w:pPr>
        <w:spacing w:line="600" w:lineRule="exact"/>
        <w:ind w:firstLine="710" w:firstLineChars="221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"/>
          <w:b/>
          <w:sz w:val="32"/>
          <w:szCs w:val="32"/>
        </w:rPr>
        <w:t>1.高度重视，加强组织领导</w:t>
      </w:r>
      <w:r>
        <w:rPr>
          <w:rFonts w:hint="eastAsia" w:ascii="楷体" w:hAnsi="楷体" w:eastAsia="楷体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我站高度重视农机购置补贴实施工作，为确保圆满完成年度目标任务，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农财两部和省、市农机购置补贴实施方案和培训会议精神，以县农业农村局、财政局文件制定下发了《城固县2021-2023年农机补贴项目实施方案》，明确了补贴的范围、机具种类、办理程序和各单位的职责分工。</w:t>
      </w:r>
      <w:r>
        <w:rPr>
          <w:rFonts w:hint="eastAsia" w:ascii="仿宋" w:hAnsi="仿宋" w:eastAsia="仿宋" w:cs="仿宋"/>
          <w:sz w:val="32"/>
          <w:szCs w:val="32"/>
        </w:rPr>
        <w:t>在县农机管理站设立了农机购置补贴办理窗口，实行农机购置申请、机具入户的“一站式”办理服务。</w:t>
      </w:r>
    </w:p>
    <w:p>
      <w:pPr>
        <w:spacing w:line="600" w:lineRule="exact"/>
        <w:ind w:firstLine="710" w:firstLineChars="221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"/>
          <w:b/>
          <w:sz w:val="32"/>
          <w:szCs w:val="32"/>
        </w:rPr>
        <w:t>2.加强宣传，积极引导</w:t>
      </w:r>
      <w:r>
        <w:rPr>
          <w:rFonts w:hint="eastAsia" w:ascii="仿宋" w:hAnsi="仿宋" w:eastAsia="仿宋" w:cs="仿宋"/>
          <w:sz w:val="32"/>
          <w:szCs w:val="32"/>
        </w:rPr>
        <w:t>。8月份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召开了全县由各镇办农综站负责人参加的农机购置补贴培训会议，总结回顾了2018年至2020年农机购置补贴工作中存在的问题，安排部署了2021至2023年农机购置补贴工作，进行了系统培训。并且</w:t>
      </w:r>
      <w:r>
        <w:rPr>
          <w:rFonts w:hint="eastAsia" w:ascii="仿宋" w:hAnsi="仿宋" w:eastAsia="仿宋" w:cs="仿宋"/>
          <w:sz w:val="32"/>
          <w:szCs w:val="32"/>
        </w:rPr>
        <w:t>充分利用现场会、“进、知、解”活动走访、脱贫攻坚后评估走访入户等工作，向农户宣传农机购置补贴、展示机具实物、发放宣传资料等，引导农户购置实用机械，减少人工投入，保障农业正常生产。</w:t>
      </w:r>
    </w:p>
    <w:p>
      <w:pPr>
        <w:spacing w:line="600" w:lineRule="exact"/>
        <w:ind w:firstLine="710" w:firstLineChars="221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"/>
          <w:b/>
          <w:sz w:val="32"/>
          <w:szCs w:val="32"/>
        </w:rPr>
        <w:t>3.依法依规，严格监管</w:t>
      </w:r>
      <w:r>
        <w:rPr>
          <w:rFonts w:hint="eastAsia" w:ascii="楷体" w:hAnsi="楷体" w:eastAsia="楷体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不断加强农机购置补贴办理流程监管，不定时、不定期对各镇（办）机具核验情况进行抽查。每批次补贴机具信息在陕西省农机化信息网上进行公开公示，接受群众监督。对重点核查的补贴机具做到应查尽查，让党的惠农政策落实落细，落地见效。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域内产销企业签订了《农机购置补贴产品销售承诺书》，明确产销企业责任，保证生产、销售的农机产品符合农机购置补贴产品要求。召开了农机购置补贴廉政警示会议，组织经销商、补贴办理人员集中观看了农机购置补贴廉政警示教育片，组织学习了农机购置补贴违规处理办法等，要求经销企业诚实守信，合法经营。对已录入系统发现的机具信息与系统内参数信息不一致，在一方面冻结的同时，及时约谈经销商，要求写出说明，并及时与生产企业联系对接，待信息相符后方可解冻办理补贴手续。在11月底，对补贴机具信息不符已申请的机具全部作废。</w:t>
      </w:r>
    </w:p>
    <w:p>
      <w:pPr>
        <w:spacing w:line="600" w:lineRule="exact"/>
        <w:ind w:firstLine="710" w:firstLineChars="221"/>
        <w:rPr>
          <w:rFonts w:ascii="黑体" w:hAnsi="黑体" w:eastAsia="黑体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b/>
          <w:sz w:val="32"/>
          <w:szCs w:val="32"/>
        </w:rPr>
        <w:t>四、存在问题</w:t>
      </w:r>
    </w:p>
    <w:p>
      <w:pPr>
        <w:spacing w:line="600" w:lineRule="exact"/>
        <w:ind w:firstLine="710" w:firstLineChars="221"/>
        <w:rPr>
          <w:rFonts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一是</w:t>
      </w:r>
      <w:r>
        <w:rPr>
          <w:rFonts w:hint="eastAsia" w:ascii="仿宋" w:hAnsi="仿宋" w:eastAsia="仿宋" w:cs="仿宋"/>
          <w:sz w:val="32"/>
          <w:szCs w:val="32"/>
        </w:rPr>
        <w:t xml:space="preserve">2021年农机购置补贴工作启动较晚，补贴机具归档较迟，导致部分农户购买的机具无法及时享受补贴政策；    </w:t>
      </w:r>
    </w:p>
    <w:p>
      <w:pPr>
        <w:spacing w:line="600" w:lineRule="exact"/>
        <w:ind w:firstLine="710" w:firstLineChars="221"/>
        <w:rPr>
          <w:rFonts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二是</w:t>
      </w:r>
      <w:r>
        <w:rPr>
          <w:rFonts w:hint="eastAsia" w:ascii="仿宋" w:hAnsi="仿宋" w:eastAsia="仿宋" w:cs="仿宋"/>
          <w:sz w:val="32"/>
          <w:szCs w:val="32"/>
        </w:rPr>
        <w:t>补贴资金缺口较大，2021年省级下达我县农机购置补贴资金210万元。经测算，我县2021年农机购置补贴资金将达到610万元，补贴资金将面临严重不足，导致部分农户不能正常享受农机购置补贴政策。</w:t>
      </w:r>
    </w:p>
    <w:p>
      <w:pPr>
        <w:spacing w:line="600" w:lineRule="exact"/>
        <w:ind w:firstLine="710" w:firstLineChars="221"/>
        <w:rPr>
          <w:rFonts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三是</w:t>
      </w:r>
      <w:r>
        <w:rPr>
          <w:rFonts w:hint="eastAsia" w:ascii="仿宋" w:hAnsi="仿宋" w:eastAsia="仿宋" w:cs="仿宋"/>
          <w:sz w:val="32"/>
          <w:szCs w:val="32"/>
        </w:rPr>
        <w:t>补贴系统更新后不利用机具核验工作开展。我县农机购置补贴机具核验执行的是镇（办）核验签字上报，县级汇总抽查，财政“一卡通”兑付的制度。今年系统更新后，镇（办）无法打印出机具核验表，对机具核验核查工作带来不便。</w:t>
      </w:r>
    </w:p>
    <w:p>
      <w:pPr>
        <w:ind w:firstLine="643" w:firstLineChars="200"/>
        <w:jc w:val="left"/>
        <w:rPr>
          <w:rFonts w:ascii="黑体" w:hAnsi="黑体" w:eastAsia="黑体" w:cs="仿宋"/>
          <w:b/>
          <w:sz w:val="32"/>
          <w:szCs w:val="32"/>
        </w:rPr>
      </w:pPr>
      <w:r>
        <w:rPr>
          <w:rFonts w:hint="eastAsia" w:ascii="黑体" w:hAnsi="黑体" w:eastAsia="黑体" w:cs="仿宋"/>
          <w:b/>
          <w:sz w:val="32"/>
          <w:szCs w:val="32"/>
        </w:rPr>
        <w:t>五、下一步工作打算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下一步我站将以保障粮食安全，促进农机装备转型升级，加快农事全程全面服务为中心，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一是</w:t>
      </w:r>
      <w:r>
        <w:rPr>
          <w:rFonts w:hint="eastAsia" w:ascii="仿宋" w:hAnsi="仿宋" w:eastAsia="仿宋" w:cs="仿宋"/>
          <w:sz w:val="32"/>
          <w:szCs w:val="32"/>
        </w:rPr>
        <w:t>持续做好年度农机购置补贴工作，全面完成今年农机购置补贴目标任务，做到应补尽补，应享尽享，并做好群众解释工作，在下一年度优先保障今年未享受补贴农户的补贴申请；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二是</w:t>
      </w:r>
      <w:r>
        <w:rPr>
          <w:rFonts w:hint="eastAsia" w:ascii="仿宋" w:hAnsi="仿宋" w:eastAsia="仿宋" w:cs="仿宋"/>
          <w:sz w:val="32"/>
          <w:szCs w:val="32"/>
        </w:rPr>
        <w:t>不断创新优化机械结构，大力支持我县特色农业产业发展机械的引进推广，在特色产业生产上，持续引进推广先进机械，不断增加农户收入；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三是</w:t>
      </w:r>
      <w:r>
        <w:rPr>
          <w:rFonts w:hint="eastAsia" w:ascii="仿宋" w:hAnsi="仿宋" w:eastAsia="仿宋" w:cs="仿宋"/>
          <w:sz w:val="32"/>
          <w:szCs w:val="32"/>
        </w:rPr>
        <w:t>加快农事全程全面服务体系建设，支持一批专业化农事服务机构，为农业生产提供保姆式的全面服务。</w:t>
      </w: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           </w:t>
      </w:r>
    </w:p>
    <w:p>
      <w:pPr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抄送：县农业农村局，  站领导                   档（二）                                                              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城固县农业机械管理站                    2021年12月16日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- 6 -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DE0DF6"/>
    <w:multiLevelType w:val="singleLevel"/>
    <w:tmpl w:val="EBDE0DF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99"/>
    <w:rsid w:val="0000314B"/>
    <w:rsid w:val="000151CC"/>
    <w:rsid w:val="00024118"/>
    <w:rsid w:val="00030653"/>
    <w:rsid w:val="00037351"/>
    <w:rsid w:val="00037633"/>
    <w:rsid w:val="0004580C"/>
    <w:rsid w:val="00061D0D"/>
    <w:rsid w:val="00063A62"/>
    <w:rsid w:val="00076FF1"/>
    <w:rsid w:val="00087307"/>
    <w:rsid w:val="000B439A"/>
    <w:rsid w:val="000C0CE3"/>
    <w:rsid w:val="000D1298"/>
    <w:rsid w:val="000D6F0E"/>
    <w:rsid w:val="000F4F82"/>
    <w:rsid w:val="00102116"/>
    <w:rsid w:val="00103388"/>
    <w:rsid w:val="001065B3"/>
    <w:rsid w:val="001410B0"/>
    <w:rsid w:val="001453AF"/>
    <w:rsid w:val="00152F4A"/>
    <w:rsid w:val="001567B1"/>
    <w:rsid w:val="001643FF"/>
    <w:rsid w:val="00176417"/>
    <w:rsid w:val="00194ABC"/>
    <w:rsid w:val="001959E8"/>
    <w:rsid w:val="001B43DF"/>
    <w:rsid w:val="001B60DB"/>
    <w:rsid w:val="001D4845"/>
    <w:rsid w:val="001E5A6E"/>
    <w:rsid w:val="001F066B"/>
    <w:rsid w:val="0020104A"/>
    <w:rsid w:val="002050E8"/>
    <w:rsid w:val="00247CFA"/>
    <w:rsid w:val="002614ED"/>
    <w:rsid w:val="0028756F"/>
    <w:rsid w:val="0029187C"/>
    <w:rsid w:val="002A4961"/>
    <w:rsid w:val="002B6336"/>
    <w:rsid w:val="002D22DB"/>
    <w:rsid w:val="002E3AEB"/>
    <w:rsid w:val="002F1294"/>
    <w:rsid w:val="002F645F"/>
    <w:rsid w:val="003047E3"/>
    <w:rsid w:val="00305BCD"/>
    <w:rsid w:val="00306189"/>
    <w:rsid w:val="00306881"/>
    <w:rsid w:val="003070C7"/>
    <w:rsid w:val="00331CFB"/>
    <w:rsid w:val="00351290"/>
    <w:rsid w:val="00353980"/>
    <w:rsid w:val="00361CAC"/>
    <w:rsid w:val="00376995"/>
    <w:rsid w:val="00392C44"/>
    <w:rsid w:val="00393F57"/>
    <w:rsid w:val="003A0688"/>
    <w:rsid w:val="003C74E4"/>
    <w:rsid w:val="003F5A89"/>
    <w:rsid w:val="004039CE"/>
    <w:rsid w:val="00416E25"/>
    <w:rsid w:val="004274C1"/>
    <w:rsid w:val="00433C43"/>
    <w:rsid w:val="00437ECA"/>
    <w:rsid w:val="00470D23"/>
    <w:rsid w:val="00474DD3"/>
    <w:rsid w:val="00487A04"/>
    <w:rsid w:val="0049045D"/>
    <w:rsid w:val="004926EF"/>
    <w:rsid w:val="004A15B1"/>
    <w:rsid w:val="004B04E3"/>
    <w:rsid w:val="004C1E88"/>
    <w:rsid w:val="004E76CB"/>
    <w:rsid w:val="004F2F1C"/>
    <w:rsid w:val="004F4275"/>
    <w:rsid w:val="004F766C"/>
    <w:rsid w:val="00511CF8"/>
    <w:rsid w:val="00517BFC"/>
    <w:rsid w:val="00522379"/>
    <w:rsid w:val="00535763"/>
    <w:rsid w:val="00544597"/>
    <w:rsid w:val="00546D04"/>
    <w:rsid w:val="005631A8"/>
    <w:rsid w:val="0057258E"/>
    <w:rsid w:val="00587C44"/>
    <w:rsid w:val="005936EE"/>
    <w:rsid w:val="005D45C6"/>
    <w:rsid w:val="005E11F5"/>
    <w:rsid w:val="005E7EF3"/>
    <w:rsid w:val="005F5ACB"/>
    <w:rsid w:val="00607810"/>
    <w:rsid w:val="00611513"/>
    <w:rsid w:val="006350ED"/>
    <w:rsid w:val="00635BC0"/>
    <w:rsid w:val="006470D5"/>
    <w:rsid w:val="00650FF4"/>
    <w:rsid w:val="00654C91"/>
    <w:rsid w:val="0065528A"/>
    <w:rsid w:val="00665CC0"/>
    <w:rsid w:val="00676697"/>
    <w:rsid w:val="00682238"/>
    <w:rsid w:val="00684A74"/>
    <w:rsid w:val="00697459"/>
    <w:rsid w:val="006A1FA2"/>
    <w:rsid w:val="006C6F54"/>
    <w:rsid w:val="006D3F40"/>
    <w:rsid w:val="006E1E33"/>
    <w:rsid w:val="006E6E0F"/>
    <w:rsid w:val="006F4E99"/>
    <w:rsid w:val="006F6FBD"/>
    <w:rsid w:val="0070422D"/>
    <w:rsid w:val="00705201"/>
    <w:rsid w:val="0071365F"/>
    <w:rsid w:val="007243F1"/>
    <w:rsid w:val="00731555"/>
    <w:rsid w:val="00772E74"/>
    <w:rsid w:val="007A30E7"/>
    <w:rsid w:val="007B0399"/>
    <w:rsid w:val="007B6AC6"/>
    <w:rsid w:val="007D1587"/>
    <w:rsid w:val="007D5BF0"/>
    <w:rsid w:val="007E4109"/>
    <w:rsid w:val="007F522E"/>
    <w:rsid w:val="008109AD"/>
    <w:rsid w:val="00830BD7"/>
    <w:rsid w:val="0085689F"/>
    <w:rsid w:val="008611BB"/>
    <w:rsid w:val="0088087D"/>
    <w:rsid w:val="008A7B15"/>
    <w:rsid w:val="008B49CF"/>
    <w:rsid w:val="008B6E9D"/>
    <w:rsid w:val="008E0B4F"/>
    <w:rsid w:val="009001C3"/>
    <w:rsid w:val="0090093A"/>
    <w:rsid w:val="00907AC0"/>
    <w:rsid w:val="00910ADF"/>
    <w:rsid w:val="00914A10"/>
    <w:rsid w:val="009236DB"/>
    <w:rsid w:val="00924D49"/>
    <w:rsid w:val="00942BC3"/>
    <w:rsid w:val="00970F2D"/>
    <w:rsid w:val="00974AD4"/>
    <w:rsid w:val="009A3982"/>
    <w:rsid w:val="009F5A29"/>
    <w:rsid w:val="00A1682E"/>
    <w:rsid w:val="00A176CF"/>
    <w:rsid w:val="00A2062A"/>
    <w:rsid w:val="00A379CB"/>
    <w:rsid w:val="00A47224"/>
    <w:rsid w:val="00A53F79"/>
    <w:rsid w:val="00A66E21"/>
    <w:rsid w:val="00A67E04"/>
    <w:rsid w:val="00A706D4"/>
    <w:rsid w:val="00A71AAB"/>
    <w:rsid w:val="00A72A32"/>
    <w:rsid w:val="00A8456F"/>
    <w:rsid w:val="00A848FF"/>
    <w:rsid w:val="00AA2ACE"/>
    <w:rsid w:val="00AA5002"/>
    <w:rsid w:val="00AD075C"/>
    <w:rsid w:val="00AD6B19"/>
    <w:rsid w:val="00B043AF"/>
    <w:rsid w:val="00B15269"/>
    <w:rsid w:val="00B15822"/>
    <w:rsid w:val="00B2136F"/>
    <w:rsid w:val="00B31A72"/>
    <w:rsid w:val="00B45536"/>
    <w:rsid w:val="00B64C3F"/>
    <w:rsid w:val="00B67EDE"/>
    <w:rsid w:val="00B714CE"/>
    <w:rsid w:val="00B7796D"/>
    <w:rsid w:val="00B851D1"/>
    <w:rsid w:val="00B96BA2"/>
    <w:rsid w:val="00B96ED6"/>
    <w:rsid w:val="00BB0B78"/>
    <w:rsid w:val="00BC4E59"/>
    <w:rsid w:val="00BC5568"/>
    <w:rsid w:val="00BD0102"/>
    <w:rsid w:val="00C51E3C"/>
    <w:rsid w:val="00C6208C"/>
    <w:rsid w:val="00C7173A"/>
    <w:rsid w:val="00C764BB"/>
    <w:rsid w:val="00C76C96"/>
    <w:rsid w:val="00C80644"/>
    <w:rsid w:val="00C82A49"/>
    <w:rsid w:val="00C93BF6"/>
    <w:rsid w:val="00CC05E1"/>
    <w:rsid w:val="00CC3B8C"/>
    <w:rsid w:val="00D24DAA"/>
    <w:rsid w:val="00D651FE"/>
    <w:rsid w:val="00D9400D"/>
    <w:rsid w:val="00D95314"/>
    <w:rsid w:val="00DA76D6"/>
    <w:rsid w:val="00DA7A8F"/>
    <w:rsid w:val="00DB6BE9"/>
    <w:rsid w:val="00DB7994"/>
    <w:rsid w:val="00DC6815"/>
    <w:rsid w:val="00DC7D51"/>
    <w:rsid w:val="00DE199A"/>
    <w:rsid w:val="00DE1F8C"/>
    <w:rsid w:val="00DE4905"/>
    <w:rsid w:val="00DF374F"/>
    <w:rsid w:val="00E148C7"/>
    <w:rsid w:val="00E201BB"/>
    <w:rsid w:val="00E33645"/>
    <w:rsid w:val="00E36AC0"/>
    <w:rsid w:val="00E52E46"/>
    <w:rsid w:val="00E54E92"/>
    <w:rsid w:val="00E64E84"/>
    <w:rsid w:val="00E71257"/>
    <w:rsid w:val="00E83EF4"/>
    <w:rsid w:val="00E8528F"/>
    <w:rsid w:val="00E867D9"/>
    <w:rsid w:val="00E86A9F"/>
    <w:rsid w:val="00EB3E27"/>
    <w:rsid w:val="00ED031D"/>
    <w:rsid w:val="00EE6D13"/>
    <w:rsid w:val="00EF5A84"/>
    <w:rsid w:val="00EF6C90"/>
    <w:rsid w:val="00F052D5"/>
    <w:rsid w:val="00F11DE1"/>
    <w:rsid w:val="00F1519F"/>
    <w:rsid w:val="00F204BB"/>
    <w:rsid w:val="00F24BF8"/>
    <w:rsid w:val="00F26D54"/>
    <w:rsid w:val="00F27EC3"/>
    <w:rsid w:val="00F60631"/>
    <w:rsid w:val="00F660BB"/>
    <w:rsid w:val="00F72E11"/>
    <w:rsid w:val="00F77A20"/>
    <w:rsid w:val="00F9082D"/>
    <w:rsid w:val="00FA349A"/>
    <w:rsid w:val="00FA367A"/>
    <w:rsid w:val="00FB7DAE"/>
    <w:rsid w:val="00FC6043"/>
    <w:rsid w:val="00FD0069"/>
    <w:rsid w:val="00FF3F47"/>
    <w:rsid w:val="00FF7B46"/>
    <w:rsid w:val="0D8E55AF"/>
    <w:rsid w:val="0F003099"/>
    <w:rsid w:val="17B1599A"/>
    <w:rsid w:val="185E17B3"/>
    <w:rsid w:val="22140A8B"/>
    <w:rsid w:val="28521093"/>
    <w:rsid w:val="2B2B55B0"/>
    <w:rsid w:val="2F152377"/>
    <w:rsid w:val="35BF396F"/>
    <w:rsid w:val="3A6D0521"/>
    <w:rsid w:val="3F9D6017"/>
    <w:rsid w:val="420E4EFD"/>
    <w:rsid w:val="42A36EB1"/>
    <w:rsid w:val="443F24AF"/>
    <w:rsid w:val="48DA5EC0"/>
    <w:rsid w:val="4C274FAE"/>
    <w:rsid w:val="4D961578"/>
    <w:rsid w:val="57863A81"/>
    <w:rsid w:val="5B9904F1"/>
    <w:rsid w:val="5C735029"/>
    <w:rsid w:val="63D30845"/>
    <w:rsid w:val="69930D60"/>
    <w:rsid w:val="6E03077F"/>
    <w:rsid w:val="6E775E79"/>
    <w:rsid w:val="75A806D5"/>
    <w:rsid w:val="7F68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Title"/>
    <w:basedOn w:val="1"/>
    <w:link w:val="13"/>
    <w:qFormat/>
    <w:uiPriority w:val="0"/>
    <w:pPr>
      <w:spacing w:before="240" w:after="60"/>
      <w:jc w:val="center"/>
      <w:outlineLvl w:val="0"/>
    </w:pPr>
    <w:rPr>
      <w:rFonts w:ascii="Arial" w:hAnsi="Arial" w:eastAsiaTheme="minorEastAsia" w:cstheme="minorBidi"/>
      <w:b/>
      <w:sz w:val="44"/>
    </w:rPr>
  </w:style>
  <w:style w:type="character" w:styleId="9">
    <w:name w:val="page number"/>
    <w:basedOn w:val="8"/>
    <w:uiPriority w:val="0"/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customStyle="1" w:styleId="11">
    <w:name w:val="p17"/>
    <w:basedOn w:val="1"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标题 Char"/>
    <w:basedOn w:val="8"/>
    <w:link w:val="6"/>
    <w:uiPriority w:val="0"/>
    <w:rPr>
      <w:rFonts w:ascii="Arial" w:hAnsi="Arial" w:eastAsiaTheme="minorEastAsia" w:cstheme="minorBidi"/>
      <w:b/>
      <w:kern w:val="2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338E38-0C2E-4CD9-84DF-17A5DD72B2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卓信科技</Company>
  <Pages>6</Pages>
  <Words>379</Words>
  <Characters>2165</Characters>
  <Lines>18</Lines>
  <Paragraphs>5</Paragraphs>
  <TotalTime>12</TotalTime>
  <ScaleCrop>false</ScaleCrop>
  <LinksUpToDate>false</LinksUpToDate>
  <CharactersWithSpaces>2539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2021-12-17T02:35:00Z</dcterms:created>
  <dc:creator>User</dc:creator>
  <cp:lastModifiedBy>Administrator</cp:lastModifiedBy>
  <cp:lastPrinted>2021-12-17T02:44:00Z</cp:lastPrinted>
  <dcterms:modified xsi:type="dcterms:W3CDTF">2021-12-17T03:06:18Z</dcterms:modified>
  <dc:title>2016年城固县农机管理站季度工作总结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966B122EFE60489795BB7782D71583CF</vt:lpwstr>
  </property>
</Properties>
</file>