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bCs/>
          <w:color w:val="FF0000"/>
          <w:sz w:val="48"/>
          <w:szCs w:val="48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: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FF0000"/>
          <w:sz w:val="48"/>
          <w:szCs w:val="48"/>
        </w:rPr>
      </w:pPr>
      <w:r>
        <w:rPr>
          <w:rFonts w:hint="eastAsia" w:ascii="宋体" w:hAnsi="宋体"/>
          <w:b/>
          <w:bCs/>
          <w:color w:val="FF0000"/>
          <w:sz w:val="48"/>
          <w:szCs w:val="48"/>
          <w:lang w:eastAsia="zh-CN"/>
        </w:rPr>
        <w:t>府谷县</w:t>
      </w:r>
      <w:r>
        <w:rPr>
          <w:rFonts w:hint="eastAsia" w:ascii="宋体" w:hAnsi="宋体"/>
          <w:b/>
          <w:bCs/>
          <w:color w:val="FF0000"/>
          <w:sz w:val="48"/>
          <w:szCs w:val="48"/>
        </w:rPr>
        <w:t>先购后补农机购置补贴工作流程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876935" cy="382905"/>
                <wp:effectExtent l="0" t="0" r="18415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第二步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4.4pt;height:30.15pt;width:69.05pt;z-index:251666432;mso-width-relative:page;mso-height-relative:page;" stroked="f" coordsize="21600,21600" o:gfxdata="UEsDBAoAAAAAAIdO4kAAAAAAAAAAAAAAAAAEAAAAZHJzL1BLAwQUAAAACACHTuJA1t8xs9YAAAAI&#10;AQAADwAAAGRycy9kb3ducmV2LnhtbE2PMU/DMBCFdyT+g3VIbNQOBTcNcTogdQIGWiTWa+wmEfE5&#10;xE4b/j3HRMfTO733feVm9r04uTF2gQxkCwXCUR1sR42Bj/32LgcRE5LFPpAz8OMibKrrqxILG870&#10;7k671AguoViggTaloZAy1q3zGBdhcMTZMYweE59jI+2IZy73vbxXSkuPHfFCi4N7bl39tZu8AdQP&#10;9vvtuHzdv0wa182sto+fypjbm0w9gUhuTv/P8IfP6FAx0yFMZKPoDayWObskAzkbcJ6vdAbiYECv&#10;M5BVKS8Fql9QSwMEFAAAAAgAh07iQOaRtfq3AQAAawMAAA4AAABkcnMvZTJvRG9jLnhtbK1TzY7T&#10;MBC+I/EOlu80aZddulHTPVCVC4KVFh7AdZzEkv804zbp0yBx4yF4HMRrMHZCF5bLHsjBmRmPv5nv&#10;G3tzN1rDTgpQe1fz5aLkTDnpG+26mn/+tH+15gyjcI0w3qmanxXyu+3LF5shVGrle28aBYxAHFZD&#10;qHkfY6iKAmWvrMCFD8rRZuvBikgudEUDYiB0a4pVWd4Ug4cmgJcKkaK7aZPPiPAcQN+2Wqqdl0er&#10;XJxQQRkRiRL2OiDf5m7bVsn4sW1RRWZqTkxjXqkI2Ye0FtuNqDoQoddybkE8p4UnnKzQjopeoHYi&#10;CnYE/Q+U1RI8+jYupLfFRCQrQiyW5RNtHnoRVOZCUmO4iI7/D1Z+ON0D0w3dhNecOWFp4j+/fPvx&#10;/SujAKkzBKwo6SHcw+whmYnq2IJNfyLBxqzo+aKoGiOTFFy/ubm9uuZM0tbVenVbXifM4vFwAIzv&#10;lLcsGTUHGljWUZzeY5xSf6ekWuiNbvbamOxAd3hrgJ0EDXefvxn9rzTjUrLz6diEmCJFIjZRSVYc&#10;D+PM7+CbM2lyDKC7nnpaZtCURDPIzc/3JQ35Tz+DPr6R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W3zGz1gAAAAgBAAAPAAAAAAAAAAEAIAAAACIAAABkcnMvZG93bnJldi54bWxQSwECFAAUAAAA&#10;CACHTuJA5pG1+rcBAABrAwAADgAAAAAAAAABACAAAAAlAQAAZHJzL2Uyb0RvYy54bWxQSwUGAAAA&#10;AAYABgBZAQAATgUAAAAA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第二步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55880</wp:posOffset>
                </wp:positionV>
                <wp:extent cx="876935" cy="382905"/>
                <wp:effectExtent l="0" t="0" r="18415" b="171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第三步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9pt;margin-top:4.4pt;height:30.15pt;width:69.05pt;z-index:251667456;mso-width-relative:page;mso-height-relative:page;" stroked="f" coordsize="21600,21600" o:gfxdata="UEsDBAoAAAAAAIdO4kAAAAAAAAAAAAAAAAAEAAAAZHJzL1BLAwQUAAAACACHTuJABFNcaNcAAAAK&#10;AQAADwAAAGRycy9kb3ducmV2LnhtbE2PMU/DMBCFdyT+g3WV2KidFqIkxOmA1AkYaCuxXmM3iRqf&#10;Q+y04d9znWB8uqd331duZteLix1D50lDslQgLNXedNRoOOy3jxmIEJEM9p6shh8bYFPd35VYGH+l&#10;T3vZxUbwCIUCNbQxDoWUoW6tw7D0gyW+nfzoMHIcG2lGvPK46+VKqVQ67Ig/tDjY19bW593kNGD6&#10;ZL4/Tuv3/duUYt7Mavv8pbR+WCTqBUS0c/wrww2f0aFipqOfyATRc1Z5xjJRQ8YKt8JqnSYgjhrS&#10;PAFZlfK/QvULUEsDBBQAAAAIAIdO4kC9eLg7uAEAAGsDAAAOAAAAZHJzL2Uyb0RvYy54bWytU0tu&#10;2zAQ3RfoHQjua8kO4jqC5SxiuJuiDZDmADRFSQT4wwxty6cp0F0P0eMUvUaHlOq06SaLaEHNDIdv&#10;5r0h17eDNeyoALV3NZ/PSs6Uk77Rrqv545fduxVnGIVrhPFO1fyskN9u3r5Zn0KlFr73plHACMRh&#10;dQo172MMVVGg7JUVOPNBOdpsPVgRyYWuaECcCN2aYlGWy+LkoQngpUKk6Hbc5BMivATQt62Wauvl&#10;wSoXR1RQRkSihL0OyDe527ZVMn5uW1SRmZoT05hXKkL2Pq3FZi2qDkTotZxaEC9p4RknK7Sjoheo&#10;rYiCHUD/B2W1BI++jTPpbTESyYoQi3n5TJuHXgSVuZDUGC6i4+vByk/He2C6oZuw5MwJSxP/9fX7&#10;zx/fGAVInVPAipIewj1MHpKZqA4t2PQnEmzIip4viqohMknB1fvlzdU1Z5K2rlaLm/I6YRZPhwNg&#10;/KC8ZcmoOdDAso7i+BHjmPonJdVCb3Sz08ZkB7r9nQF2FDTcXf4m9H/SjEvJzqdjI2KKFInYSCVZ&#10;cdgPE7+9b86kySGA7nrqaZ5BUxLNIDc/3Zc05L/9DPr0R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RTXGjXAAAACgEAAA8AAAAAAAAAAQAgAAAAIgAAAGRycy9kb3ducmV2LnhtbFBLAQIUABQA&#10;AAAIAIdO4kC9eLg7uAEAAGsDAAAOAAAAAAAAAAEAIAAAACYBAABkcnMvZTJvRG9jLnhtbFBLBQYA&#10;AAAABgAGAFkBAABQ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第三步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55880</wp:posOffset>
                </wp:positionV>
                <wp:extent cx="859155" cy="396240"/>
                <wp:effectExtent l="0" t="0" r="17145" b="38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第一步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4.4pt;height:31.2pt;width:67.65pt;z-index:251665408;mso-width-relative:page;mso-height-relative:page;" stroked="f" coordsize="21600,21600" o:gfxdata="UEsDBAoAAAAAAIdO4kAAAAAAAAAAAAAAAAAEAAAAZHJzL1BLAwQUAAAACACHTuJA9lF0a9cAAAAI&#10;AQAADwAAAGRycy9kb3ducmV2LnhtbE2PMU/DMBCFdyT+g3VIbNROQ9OQ5tIBqRMw0CKxXmM3iRqf&#10;Q+y04d9jJhhP7/Te95Xb2fbiYkbfOUZIFgqE4drpjhuEj8PuIQfhA7Gm3rFB+DYettXtTUmFdld+&#10;N5d9aEQsYV8QQhvCUEjp69ZY8gs3GI7ZyY2WQjzHRuqRrrHc9nKpVCYtdRwXWhrMc2vq836yCJQ9&#10;6q+3U/p6eJkyempmtVt9KsT7u0RtQAQzh79n+MWP6FBFpqObWHvRI6TrPLoEhDwaxHyVpCmII8I6&#10;WYKsSvlfoPoBUEsDBBQAAAAIAIdO4kBrFesPuQEAAGsDAAAOAAAAZHJzL2Uyb0RvYy54bWytU0tu&#10;2zAQ3RfIHQjuY9lunSaC5SxquJuiDZDkADRFSQT4wwxtyacp0F0P0eMUvUaHlOK06SaLaiHNj2/m&#10;vaHWt4M17KgAtXcVX8zmnCknfa1dW/HHh93lNWcYhauF8U5V/KSQ324u3qz7UKql77ypFTACcVj2&#10;oeJdjKEsCpSdsgJnPihHycaDFZFcaIsaRE/o1hTL+fyq6D3UAbxUiBTdjkk+IcJrAH3TaKm2Xh6s&#10;cnFEBWVEJErY6YB8k6dtGiXjl6ZBFZmpODGN+U1NyN6nd7FZi7IFETotpxHEa0Z4wckK7ajpGWor&#10;omAH0P9AWS3Bo2/iTHpbjESyIsRiMX+hzX0ngspcSGoMZ9Hx/8HKz8c7YLqmm/CeMycsbfzX1+8/&#10;f3xjFCB1+oAlFd2HO5g8JDNRHRqw6Usk2JAVPZ0VVUNkkoLXq5vFasWZpNTbm6vlu6x48Xw4AMaP&#10;yluWjIoDLSzrKI6fMFJDKn0qSb3QG13vtDHZgXb/wQA7ClruLj9pYjryV5lxqdj5dGxMp0iRiI1U&#10;khWH/TDx2/v6RJocAui2o5kWGTQV0Q4y/HRf0pL/9DPo8z+y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2UXRr1wAAAAgBAAAPAAAAAAAAAAEAIAAAACIAAABkcnMvZG93bnJldi54bWxQSwECFAAU&#10;AAAACACHTuJAaxXrD7kBAABrAwAADgAAAAAAAAABACAAAAAmAQAAZHJzL2Uyb0RvYy54bWxQSwUG&#10;AAAAAAYABgBZAQAAUQUAAAAA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第一步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0795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受理申请补贴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5pt;margin-top:11.15pt;height:39pt;width:97.8pt;z-index:251659264;mso-width-relative:page;mso-height-relative:page;" fillcolor="#FFFF00" filled="t" coordsize="21600,21600" o:gfxdata="UEsDBAoAAAAAAIdO4kAAAAAAAAAAAAAAAAAEAAAAZHJzL1BLAwQUAAAACACHTuJAOxkOntkAAAAK&#10;AQAADwAAAGRycy9kb3ducmV2LnhtbE2Py26DMBBF95X6D9ZU6q6xAYEoxWSRPqRuopZGWTswARQ8&#10;Rth5/X2nq2Y5mqN7zy2XFzuKE85+cKQhWigQSI1rB+o0bH7en3IQPhhqzegINVzRw7K6vytN0boz&#10;feOpDp3gEPKF0dCHMBVS+qZHa/zCTUj827vZmsDn3Ml2NmcOt6OMlcqkNQNxQ28mXPXYHOqj1fCx&#10;mT4P9eoa5+uv9K3OX7fP+/VW68eHSL2ACHgJ/zD86bM6VOy0c0dqvRg1JFnEW4KGOE5AMJCmWQZi&#10;x6RSCciqlLcTql9QSwMEFAAAAAgAh07iQEIz7JYFAgAAKwQAAA4AAABkcnMvZTJvRG9jLnhtbK1T&#10;S27bMBDdF+gdCO5ryUocNILlLOK6m6INkPQANElJBPgDh7bk0xTorofocYpeo0PKdeJ040W1kIbk&#10;6M17b4bLu9FospcBlLMNnc9KSqTlTijbNfTr0+bde0ogMiuYdlY29CCB3q3evlkOvpaV650WMhAE&#10;sVAPvqF9jL4uCuC9NAxmzkuLh60LhkVchq4QgQ2IbnRRleVNMbggfHBcAuDuejqkR8RwCaBrW8Xl&#10;2vGdkTZOqEFqFlES9MoDXWW2bSt5/NK2ICPRDUWlMb+xCMbb9C5WS1Z3gfle8SMFdgmFV5oMUxaL&#10;nqDWLDKyC+ofKKN4cODaOOPOFJOQ7AiqmJevvHnsmZdZC1oN/mQ6/D9Y/nn/EIgSOAkLSiwz2PHf&#10;3378+vmd4Aa6M3ioMenRP4TjCjBMUsc2mPRFEWTMjh5OjsoxEo6b8+q6Km/QbI5n17eLqzJbXjz/&#10;7QPEj9IZkoKGBuxYNpLtP0HEipj6NyUVA6eV2Cit8yJ023sdyJ5hdzf4nNDP0rQlQ0NvFxUq5AxH&#10;tsVRwdB4lA22y/XO/oCXwGV+khfI5SwtEVsz6CcC+WgaKKOiTHaxupdMfLCCxINHZy3eKJrIGCko&#10;0RIvYIpyZmRKX5KJJLRFLqkxUytSFMftiDAp3DpxwJ7ufFBdj5bOM/V0gjOURRznPQ3py3UGfb7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7GQ6e2QAAAAoBAAAPAAAAAAAAAAEAIAAAACIAAABk&#10;cnMvZG93bnJldi54bWxQSwECFAAUAAAACACHTuJAQjPslgUCAAArBAAADgAAAAAAAAABACAAAAAo&#10;AQAAZHJzL2Uyb0RvYy54bWxQSwUGAAAAAAYABgBZAQAAnw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受理申请补贴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161925</wp:posOffset>
                </wp:positionV>
                <wp:extent cx="717550" cy="447040"/>
                <wp:effectExtent l="4445" t="13335" r="20955" b="1587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7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1.15pt;margin-top:12.75pt;height:35.2pt;width:56.5pt;z-index:251674624;mso-width-relative:page;mso-height-relative:page;" fillcolor="#00B0F0" filled="t" stroked="t" coordsize="21600,21600" o:gfxdata="UEsDBAoAAAAAAIdO4kAAAAAAAAAAAAAAAAAEAAAAZHJzL1BLAwQUAAAACACHTuJAhlGHZtgAAAAJ&#10;AQAADwAAAGRycy9kb3ducmV2LnhtbE2Py07DMBBF90j8gzVIbFDrPGSgIU4lKirWaRHq0o1NEmqP&#10;o9htwt8zrOhuHkd3zpTr2Vl2MWPoPUpIlwkwg43XPbYSPvbbxTOwEBVqZT0aCT8mwLq6vSlVof2E&#10;tbnsYssoBEOhJHQxDgXnoemMU2HpB4O0+/KjU5HaseV6VBOFO8uzJHnkTvVIFzo1mE1nmtPu7CR8&#10;vj+IaVu/pqenWYX68LZv7eZbyvu7NHkBFs0c/2H40yd1qMjp6M+oA7MSsizLCaVCCGAE5LmgwVHC&#10;SqyAVyW//qD6BVBLAwQUAAAACACHTuJA0Y9jCSgCAAB5BAAADgAAAGRycy9lMm9Eb2MueG1srVRL&#10;ktMwEN1TxR1U2hM7ISHgijMFhLChYKoGDqDoY4vSryQlTk7BJdjCBq40xTVoyU4mGTZZkIXTUref&#10;3nvd8uJmrxXacR+kNTUej0qMuKGWSdPU+Mvn9bOXGIVIDCPKGl7jAw/4Zvn0yaJzFZ/Y1irGPQIQ&#10;E6rO1biN0VVFEWjLNQkj67iBpLBekwhL3xTMkw7QtSomZfmi6KxnzlvKQ4DdVZ/EA6K/BtAKISlf&#10;WbrV3MQe1XNFIkgKrXQBLzNbITiNn4QIPCJVY1Aa8xMOgXiTnsVyQarGE9dKOlAg11B4pEkTaeDQ&#10;E9SKRIK2Xv4DpSX1NlgRR9TqoheSHQEV4/KRN3ctcTxrAauDO5ke/h8s/bi79UgymITnGBmioeP3&#10;3379+fnj/vtvBHtgUOdCBXV37tYPqwBhUrsXXqd/0IH22dTDyVS+j4jC5nw8n83Abgqp6XReTrPp&#10;xcPLzof4nluNUlBjL5s2vvbedtlQsvsQYnaWDfQI+zrGSGgFjdoRhWYl/IZGntVMzmum5XgyTzVw&#10;7oAI0fHkBB+skmwtlcoL32zeKo8AHvSUb8r1kfRFmTKoq/Gr2WQG8gjcBQEzCKF24GcwTRZw8Ua4&#10;BD4yBy4XZYnYioS2J5BTvUAtI09NIFXLCXtnGIoHBy0zcFVxIqM5w0hxuNkpypWRSHVNJZBQBhxK&#10;7e4bnKKNZQeYkK3LfYExyS6mDExk9nO4PWnkz9cZ6eGLsf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lGHZtgAAAAJAQAADwAAAAAAAAABACAAAAAiAAAAZHJzL2Rvd25yZXYueG1sUEsBAhQAFAAA&#10;AAgAh07iQNGPYwkoAgAAeQQAAA4AAAAAAAAAAQAgAAAAJwEAAGRycy9lMm9Eb2MueG1sUEsFBgAA&#10;AAAGAAYAWQEAAMEFAAAAAA==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155575</wp:posOffset>
                </wp:positionV>
                <wp:extent cx="717550" cy="447040"/>
                <wp:effectExtent l="4445" t="13335" r="20955" b="1587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7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5.25pt;margin-top:12.25pt;height:35.2pt;width:56.5pt;z-index:251675648;mso-width-relative:page;mso-height-relative:page;" fillcolor="#00B0F0" filled="t" stroked="t" coordsize="21600,21600" o:gfxdata="UEsDBAoAAAAAAIdO4kAAAAAAAAAAAAAAAAAEAAAAZHJzL1BLAwQUAAAACACHTuJAWkQ5A9kAAAAJ&#10;AQAADwAAAGRycy9kb3ducmV2LnhtbE2PTU/DMAyG70j8h8hIXBBLOlZGS91JTEycu6Fpx6wJbVk+&#10;qiZby7/HnMbJtvzo9eNiNVnDLnoInXcIyUwA0672qnMNwudu8/gCLETplDTeaYQfHWBV3t4UMld+&#10;dJW+bGPDKMSFXCK0MfY556FutZVh5nvtaPflBysjjUPD1SBHCreGz4V45lZ2ji60stfrVten7dki&#10;7D8e0nFTvSWn5SRDdXjfNWb9jXh/l4hXYFFP8QrDnz6pQ0lOR392KjCDkGYiJRRhvqBKwFI8UXNE&#10;yBYZ8LLg/z8ofwFQSwMEFAAAAAgAh07iQKNNhbUpAgAAeQQAAA4AAABkcnMvZTJvRG9jLnhtbK1U&#10;S44TMRDdI3EHy3vSnSgh0EpnBISwQTDSwAEcf7qN/JPtpJNTcAm2sGGuNOIalN2dZDJssiCLTtlV&#10;/fzeq3IvbvZaoR33QVpT4/GoxIgbapk0TY2/flm/eIVRiMQwoqzhNT7wgG+Wz58tOlfxiW2tYtwj&#10;ADGh6lyN2xhdVRSBtlyTMLKOG0gK6zWJsPRNwTzpAF2rYlKWL4vOeua8pTwE2F31STwg+msArRCS&#10;8pWlW81N7FE9VySCpNBKF/AysxWC0/hZiMAjUjUGpTE/4RCIN+lZLBekajxxraQDBXINhSeaNJEG&#10;Dj1BrUgkaOvlP1BaUm+DFXFErS56IdkRUDEun3hz1xLHsxawOriT6eH/wdJPu1uPJINJmGBkiIaO&#10;P3z//efXz4cf9wj2wKDOhQrq7tytH1YBwqR2L7xO/6AD7bOph5OpfB8Rhc35eD6bgd0UUtPpvJxm&#10;04vzy86H+IFbjVJQYy+bNr7x3nbZULL7GGJ2lg30CPs2xkhoBY3aEYVmJfyGRj6qATnnmmk5nsxT&#10;DZw7IEJ0PDnBB6skW0ul8sI3m3fKI4AHPeXbcn0kfVGmDOpq/Ho2mYE8AndBwAxCqB34GUyTBVy8&#10;ES6Bj8yBy0VZIrYioe0J5FQvUMvIUxNI1XLC3huG4sFBywxcVZzIaM4wUhxudopyZSRSXVMJJJQB&#10;h1K7+wanaGPZASZk63JfYEyyiykDE5n9HG5PGvnH64x0/mI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RDkD2QAAAAkBAAAPAAAAAAAAAAEAIAAAACIAAABkcnMvZG93bnJldi54bWxQSwECFAAU&#10;AAAACACHTuJAo02FtSkCAAB5BAAADgAAAAAAAAABACAAAAAo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155575</wp:posOffset>
                </wp:positionV>
                <wp:extent cx="1242060" cy="495300"/>
                <wp:effectExtent l="4445" t="4445" r="1079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审验公示信息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5pt;margin-top:12.25pt;height:39pt;width:97.8pt;z-index:251663360;mso-width-relative:page;mso-height-relative:page;" fillcolor="#FFFF00" filled="t" stroked="t" coordsize="21600,21600" o:gfxdata="UEsDBAoAAAAAAIdO4kAAAAAAAAAAAAAAAAAEAAAAZHJzL1BLAwQUAAAACACHTuJAYQUsPtoAAAAK&#10;AQAADwAAAGRycy9kb3ducmV2LnhtbE2Py07DMBBF90j9B2sqsaN2LAJJiNNFeUhsqhKqrt3YTaLG&#10;4yh2X3/PsILVaDRHd84tl1c3sLOdQu9RQbIQwCw23vTYKth+vz9kwELUaPTg0Sq42QDLanZX6sL4&#10;C37Zcx1bRiEYCq2gi3EsOA9NZ50OCz9apNvBT05HWqeWm0lfKNwNXArxxJ3ukT50erSrzjbH+uQU&#10;fGzHz2O9uslsvUnf6ux1lx/WO6Xu54l4ARbtNf7B8KtP6lCR096f0AQ2KHiWeUqoAvlIk4Bcpgmw&#10;PZFCpsCrkv+vUP0AUEsDBBQAAAAIAIdO4kAAw1VbBQIAACsEAAAOAAAAZHJzL2Uyb0RvYy54bWyt&#10;U0tu2zAQ3RfoHQjua8lKHDSC5SziupuiDZD0ADRJSQT4A4e25NMU6K6H6HGKXqNDynXidONFtZCG&#10;5OjNe2+Gy7vRaLKXAZSzDZ3PSkqk5U4o2zX069Pm3XtKIDIrmHZWNvQggd6t3r5ZDr6WleudFjIQ&#10;BLFQD76hfYy+LgrgvTQMZs5Li4etC4ZFXIauEIENiG50UZXlTTG4IHxwXALg7no6pEfEcAmga1vF&#10;5drxnZE2TqhBahZREvTKA11ltm0refzStiAj0Q1FpTG/sQjG2/QuVktWd4H5XvEjBXYJhVeaDFMW&#10;i56g1iwysgvqHyijeHDg2jjjzhSTkOwIqpiXr7x57JmXWQtaDf5kOvw/WP55/xCIEjgJc0osM9jx&#10;399+/Pr5neAGujN4qDHp0T+E4wowTFLHNpj0RRFkzI4eTo7KMRKOm/Pquipv0GyOZ9e3i6syW148&#10;/+0DxI/SGZKChgbsWDaS7T9BxIqY+jclFQOnldgorfMidNt7HcieYXc3+JzQz9K0JUNDbxfVAnkw&#10;HNkWRwVD41E22C7XO/sDXgKX+UleIJeztERszaCfCOSjaaCMijLZxepeMvHBChIPHp21eKNoImOk&#10;oERLvIApypmRKX1JJpLQFrmkxkytSFEctyPCpHDrxAF7uvNBdT1amtuY03GGsojjvKchfbnOoM93&#10;fP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QUsPtoAAAAKAQAADwAAAAAAAAABACAAAAAiAAAA&#10;ZHJzL2Rvd25yZXYueG1sUEsBAhQAFAAAAAgAh07iQADDVVsFAgAAKwQAAA4AAAAAAAAAAQAgAAAA&#10;KQEAAGRycy9lMm9Eb2MueG1sUEsFBgAAAAAGAAYAWQEAAKA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审验公示信息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156210</wp:posOffset>
                </wp:positionV>
                <wp:extent cx="717550" cy="447040"/>
                <wp:effectExtent l="4445" t="13335" r="20955" b="1587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7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73.75pt;margin-top:12.3pt;height:35.2pt;width:56.5pt;z-index:251676672;mso-width-relative:page;mso-height-relative:page;" fillcolor="#00B0F0" filled="t" stroked="t" coordsize="21600,21600" o:gfxdata="UEsDBAoAAAAAAIdO4kAAAAAAAAAAAAAAAAAEAAAAZHJzL1BLAwQUAAAACACHTuJAYVZxf9gAAAAK&#10;AQAADwAAAGRycy9kb3ducmV2LnhtbE2PwU7DMAyG70i8Q2QkLoglndZulKaTmJg4d0NoR68JbVni&#10;VE22lrcnO42j/X/6/blYT9awix5850hCMhPANNVOddRI+Nxvn1fAfEBSaBxpCb/aw7q8vyswV26k&#10;Sl92oWGxhHyOEtoQ+pxzX7faop+5XlPMvt1gMcRxaLgacIzl1vC5EBm32FG80GKvN62uT7uzlfD1&#10;8ZSO2+otOS0n9NXhfd+YzY+Ujw+JeAUW9BRuMFz1ozqU0enozqQ8MxJeFss0ohLmiwzYFRCZiJtj&#10;jFIBvCz4/xfKP1BLAwQUAAAACACHTuJABs85FycCAAB5BAAADgAAAGRycy9lMm9Eb2MueG1srVRL&#10;jhMxEN0jcQfLe9KdKCHQSmcEhLBBMNLAARx/uo38k+2kk1NwCbawYa404hqU3Z1MMmyyIItO2VX9&#10;/N6rci9u9lqhHfdBWlPj8ajEiBtqmTRNjb9+Wb94hVGIxDCirOE1PvCAb5bPny06V/GJba1i3CMA&#10;MaHqXI3bGF1VFIG2XJMwso4bSArrNYmw9E3BPOkAXatiUpYvi8565rylPATYXfVJPCD6awCtEJLy&#10;laVbzU3sUT1XJIKk0EoX8DKzFYLT+FmIwCNSNQalMT/hEIg36VksF6RqPHGtpAMFcg2FJ5o0kQYO&#10;PUGtSCRo6+U/UFpSb4MVcUStLnoh2RFQMS6feHPXEsezFrA6uJPp4f/B0k+7W48kg0kASwzR0PGH&#10;77///Pr58OMewR4Y1LlQQd2du/XDKkCY1O6F1+kfdKB9NvVwMpXvI6KwOR/PZzPAppCaTuflNGMW&#10;jy87H+IHbjVKQY29bNr4xnvbZUPJ7mOI2Vk20CPs2xgjoRU0akcUmpXwGxp5VjM5r5mW48k81cC5&#10;AyJEx5MTfLBKsrVUKi98s3mnPAJ40FO+LddH0hdlyqCuxq9nkxnII3AXBMwghNqBn8E0WcDFG+ES&#10;+MgcuFyUJWIrEtqeQE71ArWMPDWBVC0n7L1hKB4ctMzAVcWJjOYMI8XhZqcoV0Yi1TWVQEIZcCi1&#10;u29wijaWHWBCti73BcYku5gyMJHZz+H2pJE/X2ekxy/G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hVnF/2AAAAAoBAAAPAAAAAAAAAAEAIAAAACIAAABkcnMvZG93bnJldi54bWxQSwECFAAUAAAA&#10;CACHTuJABs85FycCAAB5BAAADgAAAAAAAAABACAAAAAnAQAAZHJzL2Uyb0RvYy54bWxQSwUGAAAA&#10;AAYABgBZAQAAwAUAAAAA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161925</wp:posOffset>
                </wp:positionV>
                <wp:extent cx="1242060" cy="495300"/>
                <wp:effectExtent l="4445" t="4445" r="1079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付补贴资金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8.65pt;margin-top:12.75pt;height:39pt;width:97.8pt;z-index:251664384;mso-width-relative:page;mso-height-relative:page;" fillcolor="#FFFF00" filled="t" stroked="t" coordsize="21600,21600" o:gfxdata="UEsDBAoAAAAAAIdO4kAAAAAAAAAAAAAAAAAEAAAAZHJzL1BLAwQUAAAACACHTuJATp49hdoAAAAM&#10;AQAADwAAAGRycy9kb3ducmV2LnhtbE2Py07DMBBF90j8gzVI7KhdVyFpiNNFeUhsKghV1248TaLG&#10;4yh2X3+Ps4Ll1T26c6ZYXW3Pzjj6zpGC+UwAQ6qd6ahRsP15f8qA+aDJ6N4RKrihh1V5f1fo3LgL&#10;feO5Cg2LI+RzraANYcg593WLVvuZG5Bid3Cj1SHGseFm1Jc4bnsuhXjmVncUL7R6wHWL9bE6WQUf&#10;2+HzWK1vMtt8JW9V9rpbHjY7pR4f5uIFWMBr+INh0o/qUEanvTuR8ayPWaTpIrIKZJIAmwiZyiWw&#10;/dQtEuBlwf8/Uf4CUEsDBBQAAAAIAIdO4kAXgUkIBAIAACkEAAAOAAAAZHJzL2Uyb0RvYy54bWyt&#10;U82O0zAQviPxDpbvNGnYrmjUdA+UckGw0i4P4NpOYsl/8rhN+jRI3HgIHgfxGoyd0t0ulx7IIRnH&#10;42++75vx6m40mhxkAOVsQ+ezkhJpuRPKdg39+rh9844SiMwKpp2VDT1KoHfr169Wg69l5XqnhQwE&#10;QSzUg29oH6OviwJ4Lw2DmfPS4mbrgmERl6ErRGADohtdVGV5WwwuCB8clwD4dzNt0hNiuAbQta3i&#10;cuP43kgbJ9QgNYsoCXrlga4z27aVPH5pW5CR6Iai0pjfWATjXXoX6xWru8B8r/iJAruGwgtNhimL&#10;Rc9QGxYZ2Qf1D5RRPDhwbZxxZ4pJSHYEVczLF9489MzLrAWtBn82Hf4fLP98uA9EiYYuKbHMYMN/&#10;f/vx6+d3skzeDB5qTHnw9+G0AgyT0LENJn1RAhmzn8ezn3KMhOPPeXVTlbdoNce9m+XibZkNL55O&#10;+wDxo3SGpKChAfuVbWSHTxCxIqb+TUnFwGkltkrrvAjd7r0O5MCwt1t8zugXadqSAdUtqgXyYDiw&#10;LQ4KhsajaLBdrndxAp4Dl/lJXiCXi7REbMOgnwjkrWmcjIoy2cXqXjLxwQoSjx6NtXifaCJjpKBE&#10;S7x+KcqZkSl9TSaS0Ba5pMZMrUhRHHcjwqRw58QRO7r3QXU9WjrP1NMOTlAWcZr2NKLP1xn06Ya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nj2F2gAAAAwBAAAPAAAAAAAAAAEAIAAAACIAAABk&#10;cnMvZG93bnJldi54bWxQSwECFAAUAAAACACHTuJAF4FJCAQCAAApBAAADgAAAAAAAAABACAAAAAp&#10;AQAAZHJzL2Uyb0RvYy54bWxQSwUGAAAAAAYABgBZAQAAnw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付补贴资金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0795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发布实施规定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11.15pt;height:39pt;width:97.8pt;z-index:251672576;mso-width-relative:page;mso-height-relative:page;" fillcolor="#FFFF00" filled="t" coordsize="21600,21600" o:gfxdata="UEsDBAoAAAAAAIdO4kAAAAAAAAAAAAAAAAAEAAAAZHJzL1BLAwQUAAAACACHTuJABC5t8dcAAAAI&#10;AQAADwAAAGRycy9kb3ducmV2LnhtbE2Py27CMBBF95X6D9YgdVfsBNGmIQ4L+pC6QTRFrE08JBHx&#10;OIrN6+87XbXL0T2690yxvLpenHEMnScNyVSBQKq97ajRsP1+f8xAhGjImt4TarhhgGV5f1eY3PoL&#10;feG5io3gEgq50dDGOORShrpFZ8LUD0icHfzoTORzbKQdzYXLXS9TpZ6kMx3xQmsGXLVYH6uT0/Cx&#10;HT6P1eqWZuvN/K3KXncvh/VO64dJohYgIl7jHwy/+qwOJTvt/YlsEL2GecKghjSdgeCYx55B7JlT&#10;agayLOT/B8ofUEsDBBQAAAAIAIdO4kBI3fvdBAIAACkEAAAOAAAAZHJzL2Uyb0RvYy54bWytU0tu&#10;2zAQ3RfoHQjua8lqHCSC5SziupuiDZD2ADRJSQT4A4e25NMU6K6H6HGKXqNDynXidONFtJCG4vDN&#10;e2+Gy7vRaLKXAZSzDZ3PSkqk5U4o2zX029fNuxtKIDIrmHZWNvQggd6t3r5ZDr6WleudFjIQBLFQ&#10;D76hfYy+LgrgvTQMZs5Li5utC4ZFXIauEIENiG50UZXldTG4IHxwXALg3/W0SY+I4RJA17aKy7Xj&#10;OyNtnFCD1CyiJOiVB7rKbNtW8vilbUFGohuKSmN+YxGMt+ldrJas7gLzveJHCuwSCi80GaYsFj1B&#10;rVlkZBfUf1BG8eDAtXHGnSkmIdkRVDEvX3jz2DMvsxa0GvzJdHg9WP55/xCIEg3FtltmsOF/vv/8&#10;/esHuUneDB5qTHn0D+G4AgyT0LENJn1RAhmzn4eTn3KMhOPPeXVVlddoNce9q9vF+zIbXjyd9gHi&#10;R+kMSUFDA/Yr28j2nyBiRUz9l5KKgdNKbJTWeRG67b0OZM+wtxt8TuhnadqSoaG3i2qBPBgObIuD&#10;gqHxKBpsl+udnYDnwGV+khfI5SwtEVsz6CcCeWsaJ6OiTHaxupdMfLCCxINHYy3eJ5rIGCko0RKv&#10;X4pyZmRKX5KJJLRFLqkxUytSFMftiDAp3DpxwI7ufFBdj5bOM/W0gxOURRynPY3o83UGfbrh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Lm3x1wAAAAgBAAAPAAAAAAAAAAEAIAAAACIAAABkcnMv&#10;ZG93bnJldi54bWxQSwECFAAUAAAACACHTuJASN373QQCAAApBAAADgAAAAAAAAABACAAAAAmAQAA&#10;ZHJzL2Uyb0RvYy54bWxQSwUGAAAAAAYABgBZAQAAnA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发布实施规定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           </w:t>
      </w:r>
    </w:p>
    <w:p>
      <w:pPr>
        <w:rPr>
          <w:rFonts w:ascii="宋体" w:hAnsi="宋体"/>
          <w:b/>
          <w:color w:val="FF0000"/>
          <w:sz w:val="30"/>
          <w:szCs w:val="30"/>
        </w:rPr>
      </w:pPr>
    </w:p>
    <w:p>
      <w:pPr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156845</wp:posOffset>
                </wp:positionV>
                <wp:extent cx="628650" cy="429895"/>
                <wp:effectExtent l="28575" t="4445" r="28575" b="2286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4.85pt;margin-top:12.35pt;height:33.85pt;width:49.5pt;z-index:251669504;mso-width-relative:page;mso-height-relative:page;" fillcolor="#00B050" filled="t" stroked="t" coordsize="21600,21600" o:gfxdata="UEsDBAoAAAAAAIdO4kAAAAAAAAAAAAAAAAAEAAAAZHJzL1BLAwQUAAAACACHTuJAxwbDNdkAAAAJ&#10;AQAADwAAAGRycy9kb3ducmV2LnhtbE2PQU/DMAyF70j8h8hI3FiyarCsNJ0EEieEgDEO3NLWawqN&#10;UzXZ1vHrMSc42Zaf3/tcrCffiwOOsQtkYD5TIJDq0HTUGti+PVxpEDFZamwfCA2cMMK6PD8rbN6E&#10;I73iYZNawSYUc2vApTTkUsbaobdxFgYk3u3C6G3icWxlM9ojm/teZkrdSG874gRnB7x3WH9t9p4x&#10;nqb3iOGlOm0/rj+/nXp+lHc7Yy4v5uoWRMIp/YnhF59voGSmKuypiaI3sNSrJUsNZAuuLNBac1MZ&#10;WGULkGUh/39Q/gBQSwMEFAAAAAgAh07iQMVey8spAgAAdgQAAA4AAABkcnMvZTJvRG9jLnhtbK1U&#10;TY7TMBTeI3EHy3uaNCKdNmo6AsqwQTDSwAFc20mM/CfbbdozcA22sGIxBwJxDZ6dTKcdNl2QhfOc&#10;9/z5+75nZ3m9VxLtuPPC6BpPJzlGXFPDhG5r/PnTzYs5Rj4QzYg0mtf4wD2+Xj1/tuxtxQvTGcm4&#10;QwCifdXbGnch2CrLPO24In5iLNeQbIxTJMDUtRlzpAd0JbMiz2dZbxyzzlDuPXxdD0k8IrpLAE3T&#10;CMrXhm4V12FAdVySAJJ8J6zHq8S2aTgNH5vG84BkjUFpSCNsAvEmjtlqSarWEdsJOlIgl1B4okkR&#10;oWHTI9SaBIK2TvwDpQR1xpsmTKhR2SAkOQIqpvkTb+46YnnSAlZ7ezTd/z9Y+mF365BgNb7CSBMF&#10;Df91//XPj++/v/1EV9Ge3voKqu7srRtnHsKodd84Fd+gAu2TpYejpXwfEIWPs2I+K8FsCqmXxWK+&#10;KCNm9rjYOh/ecaNQDGrMTK9fOWf65CbZvfch2cpGcoR9mWLUKAld2hGJyhyesYsnNcVpTRGLxm1H&#10;RCDwsHGE90YKdiOkTBPXbt5IhwAe5OSvc+A/cD4rkxr1NV6URQnqCFyEBg4ghMqCmV63ScDZCn8O&#10;/MAcuJyVRWJr4ruBQEoNApUI3AETUnWcsLeaoXCw0DAN9xRHMoozjCSHax2jVBmIkJdUAgmpoTGx&#10;20N/Y7Qx7ADHY2udaDvozjQZETNwHFMbx6sTz/vpPCE9/i5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BsM12QAAAAkBAAAPAAAAAAAAAAEAIAAAACIAAABkcnMvZG93bnJldi54bWxQSwECFAAU&#10;AAAACACHTuJAxV7LyykCAAB2BAAADgAAAAAAAAABACAAAAAo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142875</wp:posOffset>
                </wp:positionV>
                <wp:extent cx="628650" cy="429895"/>
                <wp:effectExtent l="28575" t="4445" r="28575" b="2286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15pt;margin-top:11.25pt;height:33.85pt;width:49.5pt;z-index:251668480;mso-width-relative:page;mso-height-relative:page;" fillcolor="#00B050" filled="t" stroked="t" coordsize="21600,21600" o:gfxdata="UEsDBAoAAAAAAIdO4kAAAAAAAAAAAAAAAAAEAAAAZHJzL1BLAwQUAAAACACHTuJA12TEFdgAAAAJ&#10;AQAADwAAAGRycy9kb3ducmV2LnhtbE2PwU7DMAyG70i8Q2QkbixZtyIoTSeBxAkh2BgHbmnjNYXG&#10;qZps63h6zAmOtj///lyuJt+LA46xC6RhPlMgkJpgO2o1bN8er25AxGTImj4QajhhhFV1flaawoYj&#10;rfGwSa3gEIqF0eBSGgopY+PQmzgLAxLPdmH0JnE5ttKO5sjhvpeZUtfSm474gjMDPjhsvjZ7zxrP&#10;03vE8Fqfth/557dTL0/yfqf15cVc3YFIOKU/GH71eQcqdqrDnmwUvYalWi4Y1ZBlOQgGcrXgRq3h&#10;VmUgq1L+/6D6AVBLAwQUAAAACACHTuJAeTDNnCgCAAB2BAAADgAAAGRycy9lMm9Eb2MueG1srVTL&#10;jtMwFN0j8Q+W9zRpRKs2ajoCyrBBMNLAB7h+JEZ+yXab9hv4DbawYsEHDeI3uHYynXbYzIIsnOvc&#10;6+NzzrWzujpohfbcB2lNg6eTEiNuqGXStA3+/On6xQKjEIlhRFnDG3zkAV+tnz9b9a7mle2sYtwj&#10;ADGh7l2DuxhdXRSBdlyTMLGOG0gK6zWJMPVtwTzpAV2roirLedFbz5y3lIcAXzdDEo+I/imAVghJ&#10;+cbSneYmDqieKxJBUuikC3id2QrBafwoROARqQaD0phH2ATibRqL9YrUrSeuk3SkQJ5C4ZEmTaSB&#10;TU9QGxIJ2nn5D5SW1NtgRZxQq4tBSHYEVEzLR97cdsTxrAWsDu5kevh/sPTD/sYjyRo8x8gQDQ2/&#10;+/X1z4/vv7/9RPNkT+9CDVW37saPswBh0noQXqc3qECHbOnxZCk/RETh47xazGdgNoXUy2q5WM4S&#10;ZvGw2PkQ33GrUQoazGxvXnlv++wm2b8PMdvKRnKEfZliJLSCLu2JQrMSnrGLZzXVeU2VisZtR0Qg&#10;cL9xgg9WSXYtlcoT327fKI8AHuSUr0vgP3C+KFMG9Q1ezqoZqCNwEQQcQAi1AzODabOAixXhEvie&#10;OXC5KEvENiR0A4GcGgRqGbkHJqTuOGFvDUPx6KBhBu4pTmQ0ZxgpDtc6RbkyEqmeUgkklIHGpG4P&#10;/U3R1rIjHI+d87LtoDvTbETKwHHMbRyvTjrv5/OM9PC7WP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2TEFdgAAAAJAQAADwAAAAAAAAABACAAAAAiAAAAZHJzL2Rvd25yZXYueG1sUEsBAhQAFAAA&#10;AAgAh07iQHkwzZwoAgAAdgQAAA4AAAAAAAAAAQAgAAAAJwEAAGRycy9lMm9Eb2MueG1sUEsFBgAA&#10;AAAGAAYAWQEAAMEFAAAAAA==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163195</wp:posOffset>
                </wp:positionV>
                <wp:extent cx="628650" cy="429895"/>
                <wp:effectExtent l="28575" t="4445" r="28575" b="2286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62.3pt;margin-top:12.85pt;height:33.85pt;width:49.5pt;z-index:251670528;mso-width-relative:page;mso-height-relative:page;" fillcolor="#00B050" filled="t" stroked="t" coordsize="21600,21600" o:gfxdata="UEsDBAoAAAAAAIdO4kAAAAAAAAAAAAAAAAAEAAAAZHJzL1BLAwQUAAAACACHTuJA197Xq9oAAAAL&#10;AQAADwAAAGRycy9kb3ducmV2LnhtbE2PzU7DMBCE70i8g7VI3Kgd9w9CnEogcUIIaMuBmxNv40Bs&#10;R7Hbpjw92xMcZ3d29ptiNbqOHXCIbfAKsokAhr4OpvWNgu3m6eYWWEzaG90FjwpOGGFVXl4UOjfh&#10;6N/xsE4NoxAfc63AptTnnMfaotNxEnr0tNuFwelEcmi4GfSRwl3HpRAL7nTr6YPVPT5arL/Xe0cY&#10;L+NHxPBWnbaf868fK16f+cNOqeurTNwDSzimPzOc8ekGSmKqwt6byDrSmZwtyKtAzpfAzg4ppzSp&#10;FNxNZ8DLgv/vUP4CUEsDBBQAAAAIAIdO4kC9g8dlKAIAAHYEAAAOAAAAZHJzL2Uyb0RvYy54bWyt&#10;VMuO0zAU3SPxD5b3NGlEqzZqOgLKsEEw0sAHuH4kRn7Jdpv2G/gNtrBiwQcN4je4djKddtjMgiyc&#10;69zr43POtbO6OmiF9twHaU2Dp5MSI26oZdK0Df786frFAqMQiWFEWcMbfOQBX62fP1v1ruaV7axi&#10;3CMAMaHuXYO7GF1dFIF2XJMwsY4bSArrNYkw9W3BPOkBXauiKst50VvPnLeUhwBfN0MSj4j+KYBW&#10;CEn5xtKd5iYOqJ4rEkFS6KQLeJ3ZCsFp/ChE4BGpBoPSmEfYBOJtGov1itStJ66TdKRAnkLhkSZN&#10;pIFNT1AbEgnaefkPlJbU22BFnFCri0FIdgRUTMtH3tx2xPGsBawO7mR6+H+w9MP+xiPJGjzDyBAN&#10;Db/79fXPj++/v/1Es2RP70INVbfuxo+zAGHSehBepzeoQIds6fFkKT9EROHjvFrMZ2A2hdTLarlY&#10;ZsziYbHzIb7jVqMUNJjZ3rzy3vbZTbJ/H2K2lY3kCPsyxUhoBV3aE4VmJTxjF89qqvOaKhWlGth2&#10;RITofuMEH6yS7FoqlSe+3b5RHgE8yClfl8B/WHxRpgzqG7ycVWAcJXARBBxACLUDM4Nps4CLFeES&#10;+J45cLkoS8Q2JHQDgZwaBGoZuQcmpO44YW8NQ/HooGEG7ilOZDRnGCkO1zpFuTISqZ5SCSSUAYdS&#10;t4f+pmhr2RGOx8552XbQnWk2ImXgOGY/x6uTzvv5PCM9/C7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X3ter2gAAAAsBAAAPAAAAAAAAAAEAIAAAACIAAABkcnMvZG93bnJldi54bWxQSwECFAAU&#10;AAAACACHTuJAvYPHZSgCAAB2BAAADgAAAAAAAAABACAAAAAp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140335</wp:posOffset>
                </wp:positionV>
                <wp:extent cx="628650" cy="429895"/>
                <wp:effectExtent l="28575" t="4445" r="28575" b="2286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.45pt;margin-top:11.05pt;height:33.85pt;width:49.5pt;z-index:251673600;mso-width-relative:page;mso-height-relative:page;" fillcolor="#00B050" filled="t" stroked="t" coordsize="21600,21600" o:gfxdata="UEsDBAoAAAAAAIdO4kAAAAAAAAAAAAAAAAAEAAAAZHJzL1BLAwQUAAAACACHTuJAjQ7+5tgAAAAI&#10;AQAADwAAAGRycy9kb3ducmV2LnhtbE2PQU/DMAyF70j8h8hI3FjSQlFXmk4CiRNCwBgHbmnrNYXG&#10;qZps6/j1eCc42u/5+XvlanaD2OMUek8akoUCgdT4tqdOw+b98SoHEaKh1gyeUMMRA6yq87PSFK0/&#10;0Bvu17ETHEKhMBpsjGMhZWgsOhMWfkRibesnZyKPUyfbyRw43A0yVepWOtMTf7BmxAeLzfd65xjj&#10;ef4I6F/r4+Yz+/qx6uVJ3m+1vrxI1B2IiHP8M8MJn2+gYqba76gNYtCQ3SzZqSFNExAnPbvmRa0h&#10;X+Ygq1L+L1D9AlBLAwQUAAAACACHTuJAAe3BMigCAAB2BAAADgAAAGRycy9lMm9Eb2MueG1srVRN&#10;jtMwFN4jcQfLe5o0aqo2ajoCyrBBMNLAAVzbSYz8J9tt2jNwDbawYsGBQFyDZyfTaYdNF2ThPOc9&#10;f/6+79lZ3RyURHvuvDC6xtNJjhHX1DCh2xp/+nj7YoGRD0QzIo3mNT5yj2/Wz5+telvxwnRGMu4Q&#10;gGhf9bbGXQi2yjJPO66InxjLNSQb4xQJMHVtxhzpAV3JrMjzedYbx6wzlHsPXzdDEo+I7hpA0zSC&#10;8o2hO8V1GFAdlySAJN8J6/E6sW0aTsOHpvE8IFljUBrSCJtAvI1jtl6RqnXEdoKOFMg1FJ5oUkRo&#10;2PQEtSGBoJ0T/0ApQZ3xpgkTalQ2CEmOgIpp/sSb+45YnrSA1d6eTPf/D5a+3985JFiNZxhpoqDh&#10;v35++fP92++vP9As2tNbX0HVvb1z48xDGLUeGqfiG1SgQ7L0eLKUHwKi8HFeLOYlmE0hNSuWi2UZ&#10;MbPHxdb58JYbhWJQY2Z6/dI50yc3yf6dD8lWNpIj7PMUo0ZJ6NKeSFTm8IxdPKspzmuKWDRuOyIC&#10;gYeNI7w3UrBbIWWauHb7WjoE8CAnf5UD/4HzRZnUqK/xsixKUEfgIjRwACFUFsz0uk0CLlb4S+AH&#10;5sDloiwS2xDfDQRSahCoROAOmJCq44S90QyFo4WGabinOJJRnGEkOVzrGKXKQIS8phJISA2Nid0e&#10;+hujrWFHOB4760TbQXemyYiYgeOY2jhenXjez+cJ6fF3sf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Q7+5tgAAAAIAQAADwAAAAAAAAABACAAAAAiAAAAZHJzL2Rvd25yZXYueG1sUEsBAhQAFAAA&#10;AAgAh07iQAHtwTIoAgAAdgQAAA4AAAAAAAAAAQAgAAAAJwEAAGRycy9lMm9Eb2MueG1sUEsFBgAA&#10;AAAGAAYAWQEAAMEFAAAAAA==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ascii="宋体" w:hAnsi="宋体"/>
          <w:b/>
          <w:color w:val="FF0000"/>
          <w:sz w:val="30"/>
          <w:szCs w:val="30"/>
        </w:rPr>
      </w:pPr>
    </w:p>
    <w:p>
      <w:pPr>
        <w:rPr>
          <w:rFonts w:hint="eastAsia"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86995</wp:posOffset>
                </wp:positionV>
                <wp:extent cx="2376170" cy="3312160"/>
                <wp:effectExtent l="4445" t="4445" r="1968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3121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1" w:firstLineChars="200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1、购机者在自主购机行为完成后，凭购机税控发票(应包含购机者名称、机具名称、生产企业、经销企业、型号、出厂编号等信息，有发动机的还应包括发动机号)、有效身份证明(个人凭身份证，组织凭营业执照、法定代表人身份证件)、银行账户（未纳入“一卡通”发放管理的组织提供）以及其他相关申请资料，自主通过手机APP在线提交补贴申请或到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府谷县农机服务中心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补贴办理窗口提出补贴资金申请。</w:t>
                            </w:r>
                          </w:p>
                          <w:p>
                            <w:pPr>
                              <w:ind w:firstLine="301" w:firstLineChars="200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2、非全流程线上办理的，应同时向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府谷县农机服务中心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提交规定的申请资料，办理补贴申请手续。</w:t>
                            </w:r>
                          </w:p>
                          <w:p>
                            <w:pPr>
                              <w:ind w:firstLine="301" w:firstLineChars="20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3、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府谷县农机服务中心收到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补贴申请后，应于2个工作日内做出是否受理的决定，对因资料不齐全不规范等原因无法受理的，应注明原因，并按原渠道退回申请。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4pt;margin-top:6.85pt;height:260.8pt;width:187.1pt;z-index:251660288;mso-width-relative:page;mso-height-relative:page;" fillcolor="#D6E3BC" filled="t" coordsize="21600,21600" o:gfxdata="UEsDBAoAAAAAAIdO4kAAAAAAAAAAAAAAAAAEAAAAZHJzL1BLAwQUAAAACACHTuJAmgUhpNgAAAAK&#10;AQAADwAAAGRycy9kb3ducmV2LnhtbE2PwU7DMBBE70j8g7VIXBB12qShhDgVQkLKgQstH+DE2zgQ&#10;r6PYbdO/ZznR42hGM2/K7ewGccIp9J4ULBcJCKTWm546BV/798cNiBA1GT14QgUXDLCtbm9KXRh/&#10;pk887WInuIRCoRXYGMdCytBadDos/IjE3sFPTkeWUyfNpM9c7ga5SpJcOt0TL1g94pvF9md3dArq&#10;h6avyWZzcvmOH9m4p/o1kFL3d8vkBUTEOf6H4Q+f0aFipsYfyQQxKFjlGaNHNtInEBzI02c+1yhY&#10;p+sUZFXK6wvVL1BLAwQUAAAACACHTuJA6floIAkCAAAqBAAADgAAAGRycy9lMm9Eb2MueG1srVNL&#10;btswEN0X6B0I7mtJFuK0guUAjZNuijZA0gPQJCUR4A8c2pJPU6C7HqLHKXqNDmnX+bQLL6qFNBSH&#10;b957M1xeTUaTnQygnG1pNSspkZY7oWzf0i8Pt2/eUgKRWcG0s7Klewn0avX61XL0jZy7wWkhA0EQ&#10;C83oWzrE6JuiAD5Iw2DmvLS42blgWMRl6AsR2IjoRhfzslwUowvCB8clAP5dHzbpETGcA+i6TnG5&#10;dnxrpI0H1CA1iygJBuWBrjLbrpM8fu46kJHolqLSmN9YBONNeherJWv6wPyg+JECO4fCC02GKYtF&#10;T1BrFhnZBvUXlFE8OHBdnHFnioOQ7AiqqMoX3twPzMusBa0GfzId/h8s/7S7C0SJltaUWGaw4b++&#10;fv/54xupkzejhwZT7v1dOK4AwyR06oJJX5RApuzn/uSnnCLh+HNeXy6qS7Sa415dV/NqkR0vHo/7&#10;APGDdIakoKUBG5Z9ZLuPELEkpv5JSdXAaSVuldZ5EfrNtQ5kx7C568VN/f46ccYjz9K0JWNL313M&#10;L5AIw4ntcFIwNB5Vg+1zvWcn4ClwmZ9/ASdiawbDgUBGSGmsMSrK5BdrBsnEjRUk7j06a/FC0UTG&#10;SEGJlnj/UpQzI1P6nExUpy2KTJ059CJFcdpMCJPCjRN7bOnWB9UPaGmVqacdHKHsznHc04w+XWfQ&#10;xyu+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BSGk2AAAAAoBAAAPAAAAAAAAAAEAIAAAACIA&#10;AABkcnMvZG93bnJldi54bWxQSwECFAAUAAAACACHTuJA6floIAkCAAAqBAAADgAAAAAAAAABACAA&#10;AAAnAQAAZHJzL2Uyb0RvYy54bWxQSwUGAAAAAAYABgBZAQAAog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301" w:firstLineChars="200"/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1、购机者在自主购机行为完成后，凭购机税控发票(应包含购机者名称、机具名称、生产企业、经销企业、型号、出厂编号等信息，有发动机的还应包括发动机号)、有效身份证明(个人凭身份证，组织凭营业执照、法定代表人身份证件)、银行账户（未纳入“一卡通”发放管理的组织提供）以及其他相关申请资料，自主通过手机APP在线提交补贴申请或到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府谷县农机服务中心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补贴办理窗口提出补贴资金申请。</w:t>
                      </w:r>
                    </w:p>
                    <w:p>
                      <w:pPr>
                        <w:ind w:firstLine="301" w:firstLineChars="200"/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2、非全流程线上办理的，应同时向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府谷县农机服务中心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提交规定的申请资料，办理补贴申请手续。</w:t>
                      </w:r>
                    </w:p>
                    <w:p>
                      <w:pPr>
                        <w:ind w:firstLine="301" w:firstLineChars="20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3、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府谷县农机服务中心收到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补贴申请后，应于2个工作日内做出是否受理的决定，对因资料不齐全不规范等原因无法受理的，应注明原因，并按原渠道退回申请。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100965</wp:posOffset>
                </wp:positionV>
                <wp:extent cx="1789430" cy="3312160"/>
                <wp:effectExtent l="4445" t="4445" r="158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3121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1、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各镇、农业园区及办事处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对补贴相关申请资料进行形式审核，对补贴机具进行核验，其中牌证管理机具凭牌证免于现场实物核验。</w:t>
                            </w:r>
                          </w:p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2、单台机具补贴额在1000元（含1000元）以下，风险可控度较高的机具纳入非重点机具核验管理，可免现场实物核验或远程视频核验；结合实际对免现场实物核验的补贴机具，采取补贴资金兑付后按比例抽查核验，抽核比例不低于5%；重点核查单个购机者同一个年度购置多台套机具情况。</w:t>
                            </w:r>
                          </w:p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3、对符合条件已受理的补贴申请，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各镇农业园区及办事处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应于13个工作日内（不含公示时间）完成规定的相关核验工作，补贴申请信息在农机购置补贴信息公开专栏实时公布，公示时间为5个工作日。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95pt;margin-top:7.95pt;height:260.8pt;width:140.9pt;z-index:251661312;mso-width-relative:page;mso-height-relative:page;" fillcolor="#D6E3BC" filled="t" stroked="t" coordsize="21600,21600" o:gfxdata="UEsDBAoAAAAAAIdO4kAAAAAAAAAAAAAAAAAEAAAAZHJzL1BLAwQUAAAACACHTuJAIXat9NgAAAAK&#10;AQAADwAAAGRycy9kb3ducmV2LnhtbE2PwU7DMAyG70i8Q2QkLoilZetKS9MJISH1wIWNB0gb0xQa&#10;p2qyrXt7zAlOlvV/+v252i1uFCecw+BJQbpKQCB13gzUK/g4vN4/gghRk9GjJ1RwwQC7+vqq0qXx&#10;Z3rH0z72gksolFqBjXEqpQydRafDyk9InH362enI69xLM+szl7tRPiTJVjo9EF+wesIXi933/ugU&#10;NHft0JDdLMnlK75tpgM1z4GUur1JkycQEZf4B8OvPqtDzU6tP5IJYlSwLdKCUQ4yngwU+ToH0SrI&#10;1nkGsq7k/xfqH1BLAwQUAAAACACHTuJA3HQGCwoCAAAqBAAADgAAAGRycy9lMm9Eb2MueG1srVNL&#10;btswEN0X6B0I7mtZcuMmguUAjZNuijZA2gPQJCUR4A8c2pJPU6C7HqLHKXqNDGnX+TQLL6KFNBSH&#10;b957M1xcjkaTrQygnG1oOZlSIi13Qtmuod+/3bw7pwQis4JpZ2VDdxLo5fLtm8Xga1m53mkhA0EQ&#10;C/XgG9rH6OuiAN5Lw2DivLS42bpgWMRl6AoR2IDoRhfVdDovBheED45LAPy72m/SA2I4BdC1reJy&#10;5fjGSBv3qEFqFlES9MoDXWa2bSt5/Nq2ICPRDUWlMb+xCMbr9C6WC1Z3gfle8QMFdgqFZ5oMUxaL&#10;HqFWLDKyCeo/KKN4cODaOOHOFHsh2RFUUU6feXPXMy+zFrQa/NF0eD1Y/mV7G4gSDa0oscxgw//+&#10;+PXn909SJW8GDzWm3PnbcFgBhkno2AaTviiBjNnP3dFPOUbC8Wf54fzi/Qyt5rg3m5VVOc+OFw/H&#10;fYD4STpDUtDQgA3LPrLtZ4hYElP/paRq4LQSN0rrvAjd+koHsmXY3NX8evbxKnHGI0/StCVDQy/O&#10;qjMkwnBiW5wUDI1H1WC7XO/JCXgMPM3PS8CJ2IpBvyeQEVIaq42KMvnF6l4ycW0FiTuPzlq8UDSR&#10;MVJQoiXevxTlzMiUPiUT1WmLIlNn9r1IURzXI8KkcO3EDlu68UF1PVpaZuppB0cou3MY9zSjj9cZ&#10;9OGKL+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Xat9NgAAAAKAQAADwAAAAAAAAABACAAAAAi&#10;AAAAZHJzL2Rvd25yZXYueG1sUEsBAhQAFAAAAAgAh07iQNx0BgsKAgAAKgQAAA4AAAAAAAAAAQAg&#10;AAAAJwEAAGRycy9lMm9Eb2MueG1sUEsFBgAAAAAGAAYAWQEAAKM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1、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各镇、农业园区及办事处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对补贴相关申请资料进行形式审核，对补贴机具进行核验，其中牌证管理机具凭牌证免于现场实物核验。</w:t>
                      </w:r>
                    </w:p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2、单台机具补贴额在1000元（含1000元）以下，风险可控度较高的机具纳入非重点机具核验管理，可免现场实物核验或远程视频核验；结合实际对免现场实物核验的补贴机具，采取补贴资金兑付后按比例抽查核验，抽核比例不低于5%；重点核查单个购机者同一个年度购置多台套机具情况。</w:t>
                      </w:r>
                    </w:p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3、对符合条件已受理的补贴申请，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各镇农业园区及办事处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应于13个工作日内（不含公示时间）完成规定的相关核验工作，补贴申请信息在农机购置补贴信息公开专栏实时公布，公示时间为5个工作日。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86995</wp:posOffset>
                </wp:positionV>
                <wp:extent cx="1440180" cy="3312160"/>
                <wp:effectExtent l="4445" t="4445" r="2222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3121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/>
                              <w:jc w:val="left"/>
                              <w:rPr>
                                <w:rFonts w:hint="eastAsia" w:ascii="仿宋" w:hAnsi="仿宋" w:eastAsia="仿宋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农业农村局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、财政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按职责分工和有关规定发布本地区农机购置补贴实施方案、操作程序、补贴额一览表、补贴机具信息表、咨询投诉举报电话等信息。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2pt;margin-top:6.85pt;height:260.8pt;width:113.4pt;z-index:251671552;mso-width-relative:page;mso-height-relative:page;" fillcolor="#D6E3BC" filled="t" stroked="t" coordsize="21600,21600" o:gfxdata="UEsDBAoAAAAAAIdO4kAAAAAAAAAAAAAAAAAEAAAAZHJzL1BLAwQUAAAACACHTuJAH179cdgAAAAK&#10;AQAADwAAAGRycy9kb3ducmV2LnhtbE2Py07DMBBF90j8gzVIbFBr51FAaZwKISFlwYaWD3DiaRKI&#10;x1HstunfM6xgOXOP7pwpd4sbxRnnMHjSkKwVCKTW24E6DZ+Ht9UziBANWTN6Qg1XDLCrbm9KU1h/&#10;oQ8872MnuIRCYTT0MU6FlKHt0Zmw9hMSZ0c/OxN5nDtpZ3PhcjfKVKlH6cxAfKE3E7722H7vT05D&#10;/dAMNfX5oq5f8T2fDlS/BNL6/i5RWxARl/gHw68+q0PFTo0/kQ1i1LBK0pxRDrInEAykSc6LRsMm&#10;22Qgq1L+f6H6AVBLAwQUAAAACACHTuJA/3SRPggCAAAqBAAADgAAAGRycy9lMm9Eb2MueG1srVPN&#10;jtMwEL4j8Q6W7zRJu1stUdOV2OxyQbDSwgNMbSex5D/ZbpM+DRI3HoLHQbwGY7d0f+DQAzk4M/b4&#10;m/m+Ga+uJ63ITvggrWloNSspEYZZLk3f0C+f795cURIiGA7KGtHQvQj0ev361Wp0tZjbwSouPEEQ&#10;E+rRNXSI0dVFEdggNISZdcLgYWe9hoiu7wvuYUR0rYp5WS6L0XruvGUiBNxtD4f0iOjPAbRdJ5lo&#10;LdtqYeIB1QsFESmFQbpA17narhMsfuq6ICJRDUWmMa+YBO1NWov1CuregxskO5YA55TwgpMGaTDp&#10;CaqFCGTr5V9QWjJvg+3ijFldHIhkRZBFVb7Q5mEAJzIXlDq4k+jh/8Gyj7t7TyTHSaDEgMaG//r6&#10;/eePb6RK2owu1Bjy4O790QtoJqJT53X6IwUyZT33Jz3FFAnDzerioqyuUGqGZ4tFNa+WWfHi8brz&#10;Ib4XVpNkNNRjw7KOsPsQIqbE0D8hKVuwSvI7qVR2fL+5UZ7sAJvbLm8X725SzXjlWZgyZGzo28v5&#10;JRYCOLEdTgqa2iHrYPqc79mN8BS4zN+/gFNhLYThUEBGSGFQaxlF0gvqQQC/NZzEvUNlDT4omorR&#10;glOiBL6/ZOXICFKdE4nslEGSqTOHXiQrTpsJYZK5sXyPLd06L/sBJc19zOE4Qlmd47inGX3qZ9DH&#10;J77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9e/XHYAAAACgEAAA8AAAAAAAAAAQAgAAAAIgAA&#10;AGRycy9kb3ducmV2LnhtbFBLAQIUABQAAAAIAIdO4kD/dJE+CAIAACoEAAAOAAAAAAAAAAEAIAAA&#10;ACc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ind w:firstLine="360"/>
                        <w:jc w:val="left"/>
                        <w:rPr>
                          <w:rFonts w:hint="eastAsia" w:ascii="仿宋" w:hAnsi="仿宋" w:eastAsia="仿宋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农业农村局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、财政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按职责分工和有关规定发布本地区农机购置补贴实施方案、操作程序、补贴额一览表、补贴机具信息表、咨询投诉举报电话等信息。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108585</wp:posOffset>
                </wp:positionV>
                <wp:extent cx="1908810" cy="3312160"/>
                <wp:effectExtent l="4445" t="4445" r="10795" b="171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33121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1、财政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审核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农业农村局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提交的资金兑付申请与有关材料，于15个工作日内通过国库集中支付方式向符合要求的购机者兑付资金。严禁挤占挪用农机购置补贴资金。</w:t>
                            </w:r>
                          </w:p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2、因资金不足或加强监管等原因需要延期兑付的，应告知购机者，并及时与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农业农村局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联合向上报告资金供需情况。</w:t>
                            </w:r>
                          </w:p>
                          <w:p>
                            <w:pPr>
                              <w:pStyle w:val="3"/>
                              <w:widowControl w:val="0"/>
                              <w:spacing w:before="0" w:beforeAutospacing="0" w:after="0" w:afterAutospacing="0"/>
                              <w:ind w:firstLine="301" w:firstLineChars="200"/>
                              <w:jc w:val="both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5"/>
                                <w:szCs w:val="15"/>
                              </w:rPr>
                              <w:t>、补贴申领原则上当年有效，因当年财政补贴资金规模不够、办理手续时间紧张等无法享受补贴的，可在下一个年度优先兑付，按当年机具要求和下一年度补贴额办理补贴。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3.65pt;margin-top:8.55pt;height:260.8pt;width:150.3pt;z-index:251662336;mso-width-relative:page;mso-height-relative:page;" fillcolor="#D6E3BC" filled="t" stroked="t" coordsize="21600,21600" o:gfxdata="UEsDBAoAAAAAAIdO4kAAAAAAAAAAAAAAAAAEAAAAZHJzL1BLAwQUAAAACACHTuJALbyRGNkAAAAM&#10;AQAADwAAAGRycy9kb3ducmV2LnhtbE2PwU7DMAyG70i8Q2QkLoglbQcdpemEkJB64MLGA6SNaQuN&#10;UzXZ1r093glu/uVPvz+X28WN4ohzGDxpSFYKBFLr7UCdhs/92/0GRIiGrBk9oYYzBthW11elKaw/&#10;0Qced7ETXEKhMBr6GKdCytD26ExY+QmJd19+diZynDtpZ3PicjfKVKlH6cxAfKE3E7722P7sDk5D&#10;fdcMNfXrRZ2/4/t62lP9Ekjr25tEPYOIuMQ/GC76rA4VOzX+QDaIkbNK84xZnvIExIXI0vwJRKPh&#10;IdvkIKtS/n+i+gVQSwMEFAAAAAgAh07iQPGd98AKAgAALAQAAA4AAABkcnMvZTJvRG9jLnhtbK1T&#10;S27bMBDdF+gdCO5rSTZiOILlAImTboo2QNIDjElKIsAfSNqST1Ogux6ixyl6jQ5p1/m0Cy/ihTwk&#10;h2/eezNcXo1akZ3wQVrT0GpSUiIMs1yarqFfH+8+LCgJEQwHZY1o6F4EerV6/245uFpMbW8VF54g&#10;iAn14Brax+jqogisFxrCxDph8LC1XkPEpe8K7mFAdK2KaVnOi8F67rxlIgTcXR8O6RHRnwNo21Yy&#10;sbZsq4WJB1QvFESUFHrpAl1ltm0rWPzStkFEohqKSmP+YhGMN+lbrJZQdx5cL9mRApxD4ZUmDdJg&#10;0RPUGiKQrZf/QGnJvA22jRNmdXEQkh1BFVX5ypuHHpzIWtDq4E6mh7eDZZ93955IjpOAfTegseO/&#10;v/349fM7wQ10Z3ChxqQHd++Pq4Bhkjq2Xqd/FEHG7Oj+5KgYI2G4WV2Wi0WFZjM8m82qaTXPnhdP&#10;150P8aOwmqSgoR5blp2E3acQsSSm/k1J1YJVkt9JpfLCd5sb5ckOsL3r+e3s+iZxxisv0pQhQ0Mv&#10;L6YXSARwZlucFQy1Q93BdLneixvhOXCZf/8DTsTWEPoDgYyQ0qDWMorkF9S9AH5rOIl7h9YafFI0&#10;kdGCU6IEvsAU5cwIUp2TieqUQZGpM4depCiOmxFhUrixfI9N3Tovux4trTL1dIJDlN05Dnya0ufr&#10;DPr0yF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28kRjZAAAADAEAAA8AAAAAAAAAAQAgAAAA&#10;IgAAAGRycy9kb3ducmV2LnhtbFBLAQIUABQAAAAIAIdO4kDxnffACgIAACwEAAAOAAAAAAAAAAEA&#10;IAAAACgBAABkcnMvZTJvRG9jLnhtbFBLBQYAAAAABgAGAFkBAACk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1、财政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审核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农业农村局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提交的资金兑付申请与有关材料，于15个工作日内通过国库集中支付方式向符合要求的购机者兑付资金。严禁挤占挪用农机购置补贴资金。</w:t>
                      </w:r>
                    </w:p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2、因资金不足或加强监管等原因需要延期兑付的，应告知购机者，并及时与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农业农村局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联合向上报告资金供需情况。</w:t>
                      </w:r>
                    </w:p>
                    <w:p>
                      <w:pPr>
                        <w:pStyle w:val="3"/>
                        <w:widowControl w:val="0"/>
                        <w:spacing w:before="0" w:beforeAutospacing="0" w:after="0" w:afterAutospacing="0"/>
                        <w:ind w:firstLine="301" w:firstLineChars="200"/>
                        <w:jc w:val="both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5"/>
                          <w:szCs w:val="15"/>
                        </w:rPr>
                        <w:t>、补贴申领原则上当年有效，因当年财政补贴资金规模不够、办理手续时间紧张等无法享受补贴的，可在下一个年度优先兑付，按当年机具要求和下一年度补贴额办理补贴。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color w:val="FF0000"/>
          <w:sz w:val="30"/>
          <w:szCs w:val="30"/>
        </w:rPr>
      </w:pPr>
    </w:p>
    <w:p>
      <w:pPr>
        <w:rPr>
          <w:rFonts w:ascii="宋体" w:hAnsi="宋体"/>
          <w:b/>
          <w:color w:val="FF0000"/>
          <w:sz w:val="30"/>
          <w:szCs w:val="30"/>
        </w:rPr>
      </w:pPr>
    </w:p>
    <w:p>
      <w:pPr>
        <w:rPr>
          <w:rFonts w:ascii="宋体" w:hAnsi="宋体"/>
          <w:b/>
          <w:color w:val="FF0000"/>
          <w:sz w:val="30"/>
          <w:szCs w:val="30"/>
        </w:rPr>
      </w:pPr>
    </w:p>
    <w:p>
      <w:pPr>
        <w:rPr>
          <w:rFonts w:ascii="宋体" w:hAnsi="宋体"/>
          <w:b/>
          <w:color w:val="FF0000"/>
          <w:sz w:val="30"/>
          <w:szCs w:val="30"/>
        </w:rPr>
      </w:pPr>
    </w:p>
    <w:p>
      <w:pPr>
        <w:spacing w:line="580" w:lineRule="exact"/>
        <w:rPr>
          <w:rFonts w:hint="eastAsia" w:ascii="宋体" w:hAnsi="宋体"/>
          <w:b/>
          <w:bCs/>
          <w:color w:val="FF0000"/>
          <w:sz w:val="48"/>
          <w:szCs w:val="48"/>
        </w:rPr>
      </w:pPr>
      <w:r>
        <w:rPr>
          <w:rFonts w:ascii="宋体" w:hAnsi="宋体"/>
        </w:rPr>
        <w:tab/>
      </w: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1134" w:gutter="0"/>
      <w:cols w:space="720" w:num="1"/>
      <w:docGrid w:linePitch="61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A5382"/>
    <w:rsid w:val="41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2021-11-09T00:47:00Z</dcterms:created>
  <dc:creator>笑笑</dc:creator>
  <cp:lastModifiedBy>笑笑</cp:lastModifiedBy>
  <dcterms:modified xsi:type="dcterms:W3CDTF">2021-11-09T00:50:06Z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8CB75E6B81954EA9AABAFEAB7A1AAADB</vt:lpwstr>
  </property>
</Properties>
</file>